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C25F" w14:textId="50A4648A" w:rsidR="00DB0B5B" w:rsidRDefault="00DB0B5B" w:rsidP="00DB0B5B">
      <w:pPr>
        <w:pStyle w:val="Heading2"/>
        <w:spacing w:before="0" w:line="276" w:lineRule="auto"/>
        <w:rPr>
          <w:rFonts w:ascii="Gill Sans MT" w:hAnsi="Gill Sans MT"/>
          <w:sz w:val="32"/>
          <w:szCs w:val="32"/>
        </w:rPr>
      </w:pPr>
      <w:r w:rsidRPr="00F302F8">
        <w:rPr>
          <w:rFonts w:ascii="Arial" w:hAnsi="Arial" w:cs="Arial"/>
          <w:noProof/>
          <w:color w:val="0000FF"/>
          <w:sz w:val="16"/>
          <w:szCs w:val="16"/>
        </w:rPr>
        <w:drawing>
          <wp:inline distT="0" distB="0" distL="0" distR="0" wp14:anchorId="4DB1F359" wp14:editId="3ED188C8">
            <wp:extent cx="1596521" cy="317500"/>
            <wp:effectExtent l="0" t="0" r="3810" b="6350"/>
            <wp:docPr id="2" name="Picture 2" descr="Camden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1391" cy="318469"/>
                    </a:xfrm>
                    <a:prstGeom prst="rect">
                      <a:avLst/>
                    </a:prstGeom>
                    <a:noFill/>
                    <a:ln>
                      <a:noFill/>
                    </a:ln>
                  </pic:spPr>
                </pic:pic>
              </a:graphicData>
            </a:graphic>
          </wp:inline>
        </w:drawing>
      </w:r>
      <w:r w:rsidR="00122103" w:rsidRPr="00122103">
        <w:rPr>
          <w:rFonts w:ascii="Gill Sans MT" w:hAnsi="Gill Sans MT"/>
          <w:noProof/>
          <w:sz w:val="32"/>
          <w:szCs w:val="32"/>
          <w:lang w:eastAsia="en-GB"/>
        </w:rPr>
        <mc:AlternateContent>
          <mc:Choice Requires="wps">
            <w:drawing>
              <wp:anchor distT="0" distB="0" distL="114300" distR="114300" simplePos="0" relativeHeight="251659264" behindDoc="0" locked="0" layoutInCell="1" allowOverlap="1" wp14:anchorId="7366D562" wp14:editId="028E5225">
                <wp:simplePos x="0" y="0"/>
                <wp:positionH relativeFrom="column">
                  <wp:posOffset>-923925</wp:posOffset>
                </wp:positionH>
                <wp:positionV relativeFrom="paragraph">
                  <wp:posOffset>-933450</wp:posOffset>
                </wp:positionV>
                <wp:extent cx="10734675" cy="781050"/>
                <wp:effectExtent l="0" t="0" r="9525" b="0"/>
                <wp:wrapNone/>
                <wp:docPr id="6" name="Rectangle 5"/>
                <wp:cNvGraphicFramePr/>
                <a:graphic xmlns:a="http://schemas.openxmlformats.org/drawingml/2006/main">
                  <a:graphicData uri="http://schemas.microsoft.com/office/word/2010/wordprocessingShape">
                    <wps:wsp>
                      <wps:cNvSpPr/>
                      <wps:spPr>
                        <a:xfrm>
                          <a:off x="0" y="0"/>
                          <a:ext cx="10734675" cy="781050"/>
                        </a:xfrm>
                        <a:prstGeom prst="rect">
                          <a:avLst/>
                        </a:prstGeom>
                        <a:solidFill>
                          <a:srgbClr val="3EC2CF"/>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226800A" id="Rectangle 5" o:spid="_x0000_s1026" style="position:absolute;margin-left:-72.75pt;margin-top:-73.5pt;width:845.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" fillcolor="#3ec2cf" stroked="f" strokeweight="2pt"/>
            </w:pict>
          </mc:Fallback>
        </mc:AlternateContent>
      </w:r>
      <w:r>
        <w:rPr>
          <w:rFonts w:ascii="Gill Sans MT" w:hAnsi="Gill Sans MT"/>
          <w:sz w:val="32"/>
          <w:szCs w:val="32"/>
        </w:rPr>
        <w:t xml:space="preserve"> </w:t>
      </w:r>
      <w:r>
        <w:rPr>
          <w:rFonts w:ascii="Gill Sans MT" w:hAnsi="Gill Sans MT"/>
          <w:sz w:val="32"/>
          <w:szCs w:val="32"/>
        </w:rPr>
        <w:tab/>
      </w:r>
      <w:r>
        <w:rPr>
          <w:rFonts w:ascii="Gill Sans MT" w:hAnsi="Gill Sans MT"/>
          <w:sz w:val="32"/>
          <w:szCs w:val="32"/>
        </w:rPr>
        <w:tab/>
      </w:r>
    </w:p>
    <w:p w14:paraId="61107D51" w14:textId="77777777" w:rsidR="00DB0B5B" w:rsidRDefault="00DB0B5B" w:rsidP="00DB0B5B">
      <w:pPr>
        <w:pStyle w:val="Heading2"/>
        <w:spacing w:before="0" w:line="276" w:lineRule="auto"/>
        <w:rPr>
          <w:rFonts w:ascii="Gill Sans MT" w:hAnsi="Gill Sans MT"/>
          <w:sz w:val="32"/>
          <w:szCs w:val="32"/>
        </w:rPr>
      </w:pPr>
    </w:p>
    <w:p w14:paraId="152C7F24" w14:textId="616F0155" w:rsidR="00122103" w:rsidRPr="00122103" w:rsidRDefault="00F95A51" w:rsidP="00DB0B5B">
      <w:pPr>
        <w:pStyle w:val="Heading2"/>
        <w:spacing w:before="0" w:line="276" w:lineRule="auto"/>
        <w:rPr>
          <w:rFonts w:ascii="Gill Sans MT" w:hAnsi="Gill Sans MT"/>
          <w:sz w:val="32"/>
          <w:szCs w:val="32"/>
        </w:rPr>
      </w:pPr>
      <w:r>
        <w:rPr>
          <w:rFonts w:ascii="Gill Sans MT" w:hAnsi="Gill Sans MT"/>
          <w:sz w:val="32"/>
          <w:szCs w:val="32"/>
        </w:rPr>
        <w:t xml:space="preserve">Internal Transfer </w:t>
      </w:r>
      <w:r w:rsidR="007F3EF2">
        <w:rPr>
          <w:rFonts w:ascii="Gill Sans MT" w:hAnsi="Gill Sans MT"/>
          <w:sz w:val="32"/>
          <w:szCs w:val="32"/>
        </w:rPr>
        <w:t>Procedure</w:t>
      </w:r>
      <w:r w:rsidR="004C77F9">
        <w:rPr>
          <w:rFonts w:ascii="Gill Sans MT" w:hAnsi="Gill Sans MT"/>
          <w:sz w:val="32"/>
          <w:szCs w:val="32"/>
        </w:rPr>
        <w:t xml:space="preserve"> for</w:t>
      </w:r>
      <w:r w:rsidR="00DB0B5B">
        <w:rPr>
          <w:rFonts w:ascii="Gill Sans MT" w:hAnsi="Gill Sans MT"/>
          <w:sz w:val="32"/>
          <w:szCs w:val="32"/>
        </w:rPr>
        <w:t xml:space="preserve"> </w:t>
      </w:r>
      <w:r>
        <w:rPr>
          <w:rFonts w:ascii="Gill Sans MT" w:hAnsi="Gill Sans MT"/>
          <w:sz w:val="32"/>
          <w:szCs w:val="32"/>
        </w:rPr>
        <w:t xml:space="preserve">Children’s </w:t>
      </w:r>
      <w:r w:rsidR="00DB0B5B">
        <w:rPr>
          <w:rFonts w:ascii="Gill Sans MT" w:hAnsi="Gill Sans MT"/>
          <w:sz w:val="32"/>
          <w:szCs w:val="32"/>
        </w:rPr>
        <w:t xml:space="preserve">Safeguarding and </w:t>
      </w:r>
      <w:r w:rsidR="006A5229">
        <w:rPr>
          <w:rFonts w:ascii="Gill Sans MT" w:hAnsi="Gill Sans MT"/>
          <w:sz w:val="32"/>
          <w:szCs w:val="32"/>
        </w:rPr>
        <w:t>Social Work Practitioners</w:t>
      </w:r>
    </w:p>
    <w:p w14:paraId="67164D16" w14:textId="77777777" w:rsidR="00F95A51" w:rsidRDefault="00F95A51" w:rsidP="008C171E">
      <w:pPr>
        <w:pStyle w:val="Heading2"/>
        <w:rPr>
          <w:rFonts w:ascii="Gill Sans MT" w:hAnsi="Gill Sans MT"/>
          <w:sz w:val="22"/>
          <w:szCs w:val="22"/>
        </w:rPr>
      </w:pPr>
    </w:p>
    <w:p w14:paraId="17660A40" w14:textId="4FEDD5FB" w:rsidR="00166C65" w:rsidRDefault="00166C65" w:rsidP="00166C65">
      <w:pPr>
        <w:pStyle w:val="Heading2"/>
        <w:rPr>
          <w:rFonts w:ascii="Gill Sans MT" w:hAnsi="Gill Sans MT"/>
          <w:sz w:val="22"/>
          <w:szCs w:val="22"/>
        </w:rPr>
      </w:pPr>
      <w:r w:rsidRPr="00122103">
        <w:rPr>
          <w:rFonts w:ascii="Gill Sans MT" w:hAnsi="Gill Sans MT"/>
          <w:sz w:val="22"/>
          <w:szCs w:val="22"/>
        </w:rPr>
        <w:t>Step</w:t>
      </w:r>
      <w:r w:rsidR="00FF0C9E">
        <w:rPr>
          <w:rFonts w:ascii="Gill Sans MT" w:hAnsi="Gill Sans MT"/>
          <w:sz w:val="22"/>
          <w:szCs w:val="22"/>
        </w:rPr>
        <w:t xml:space="preserve"> </w:t>
      </w:r>
      <w:r w:rsidR="00DB0B5B">
        <w:rPr>
          <w:rFonts w:ascii="Gill Sans MT" w:hAnsi="Gill Sans MT"/>
          <w:sz w:val="22"/>
          <w:szCs w:val="22"/>
        </w:rPr>
        <w:t xml:space="preserve">1 </w:t>
      </w:r>
      <w:r>
        <w:rPr>
          <w:rFonts w:ascii="Gill Sans MT" w:hAnsi="Gill Sans MT"/>
          <w:sz w:val="22"/>
          <w:szCs w:val="22"/>
        </w:rPr>
        <w:t>–</w:t>
      </w:r>
      <w:r w:rsidR="000A74B8">
        <w:rPr>
          <w:rFonts w:ascii="Gill Sans MT" w:hAnsi="Gill Sans MT"/>
          <w:sz w:val="22"/>
          <w:szCs w:val="22"/>
        </w:rPr>
        <w:t xml:space="preserve"> Discussion with</w:t>
      </w:r>
      <w:r>
        <w:rPr>
          <w:rFonts w:ascii="Gill Sans MT" w:hAnsi="Gill Sans MT"/>
          <w:sz w:val="22"/>
          <w:szCs w:val="22"/>
        </w:rPr>
        <w:t xml:space="preserve"> </w:t>
      </w:r>
      <w:r w:rsidR="002C7139">
        <w:rPr>
          <w:rFonts w:ascii="Gill Sans MT" w:hAnsi="Gill Sans MT"/>
          <w:sz w:val="22"/>
          <w:szCs w:val="22"/>
        </w:rPr>
        <w:t xml:space="preserve">current </w:t>
      </w:r>
      <w:r>
        <w:rPr>
          <w:rFonts w:ascii="Gill Sans MT" w:hAnsi="Gill Sans MT"/>
          <w:sz w:val="22"/>
          <w:szCs w:val="22"/>
        </w:rPr>
        <w:t>Team Manager</w:t>
      </w:r>
      <w:r w:rsidRPr="00122103">
        <w:rPr>
          <w:rFonts w:ascii="Gill Sans MT" w:hAnsi="Gill Sans MT"/>
          <w:sz w:val="22"/>
          <w:szCs w:val="22"/>
        </w:rPr>
        <w:t>:</w:t>
      </w:r>
    </w:p>
    <w:p w14:paraId="7DD30093" w14:textId="22CA0C1A" w:rsidR="00166C65" w:rsidRDefault="00166C65" w:rsidP="00166C65"/>
    <w:tbl>
      <w:tblPr>
        <w:tblStyle w:val="TableGrid"/>
        <w:tblW w:w="10881" w:type="dxa"/>
        <w:tblInd w:w="426" w:type="dxa"/>
        <w:tblLook w:val="04A0" w:firstRow="1" w:lastRow="0" w:firstColumn="1" w:lastColumn="0" w:noHBand="0" w:noVBand="1"/>
      </w:tblPr>
      <w:tblGrid>
        <w:gridCol w:w="349"/>
        <w:gridCol w:w="10532"/>
      </w:tblGrid>
      <w:tr w:rsidR="001B1BBE" w:rsidRPr="00122103" w14:paraId="74ED5941" w14:textId="77777777" w:rsidTr="001B1BBE">
        <w:tc>
          <w:tcPr>
            <w:tcW w:w="349" w:type="dxa"/>
            <w:tcBorders>
              <w:right w:val="single" w:sz="4" w:space="0" w:color="auto"/>
            </w:tcBorders>
          </w:tcPr>
          <w:p w14:paraId="5A3AA5E2" w14:textId="77777777" w:rsidR="001B1BBE" w:rsidRPr="00122103" w:rsidRDefault="001B1BBE" w:rsidP="00C85A13">
            <w:pPr>
              <w:pStyle w:val="ListParagraph"/>
              <w:ind w:left="0"/>
              <w:jc w:val="both"/>
              <w:textAlignment w:val="top"/>
              <w:rPr>
                <w:rFonts w:ascii="Gill Sans MT" w:eastAsia="Times New Roman" w:hAnsi="Gill Sans MT" w:cs="Arial"/>
                <w:lang w:eastAsia="en-GB"/>
              </w:rPr>
            </w:pPr>
          </w:p>
        </w:tc>
        <w:tc>
          <w:tcPr>
            <w:tcW w:w="10532" w:type="dxa"/>
            <w:tcBorders>
              <w:top w:val="nil"/>
              <w:left w:val="single" w:sz="4" w:space="0" w:color="auto"/>
              <w:bottom w:val="nil"/>
              <w:right w:val="nil"/>
            </w:tcBorders>
          </w:tcPr>
          <w:p w14:paraId="16FAAFB0" w14:textId="36CA1AD7" w:rsidR="001B1BBE" w:rsidRPr="00122103" w:rsidRDefault="001B1BBE" w:rsidP="00C85A13">
            <w:pPr>
              <w:shd w:val="clear" w:color="auto" w:fill="FFFFFF"/>
              <w:jc w:val="both"/>
              <w:textAlignment w:val="top"/>
              <w:rPr>
                <w:rFonts w:ascii="Gill Sans MT" w:eastAsia="Times New Roman" w:hAnsi="Gill Sans MT" w:cs="Arial"/>
                <w:lang w:eastAsia="en-GB"/>
              </w:rPr>
            </w:pPr>
            <w:r w:rsidRPr="00122103">
              <w:rPr>
                <w:rFonts w:ascii="Gill Sans MT" w:eastAsia="Times New Roman" w:hAnsi="Gill Sans MT" w:cs="Arial"/>
                <w:lang w:eastAsia="en-GB"/>
              </w:rPr>
              <w:t>Discuss a</w:t>
            </w:r>
            <w:r>
              <w:rPr>
                <w:rFonts w:ascii="Gill Sans MT" w:eastAsia="Times New Roman" w:hAnsi="Gill Sans MT" w:cs="Arial"/>
                <w:lang w:eastAsia="en-GB"/>
              </w:rPr>
              <w:t>reas of knowledge/practice the employee wishes to develop.</w:t>
            </w:r>
          </w:p>
        </w:tc>
      </w:tr>
      <w:tr w:rsidR="001B1BBE" w:rsidRPr="00122103" w14:paraId="069EB978" w14:textId="77777777" w:rsidTr="001B1BBE">
        <w:tc>
          <w:tcPr>
            <w:tcW w:w="349" w:type="dxa"/>
            <w:tcBorders>
              <w:right w:val="single" w:sz="4" w:space="0" w:color="auto"/>
            </w:tcBorders>
          </w:tcPr>
          <w:p w14:paraId="5086028E" w14:textId="77777777" w:rsidR="001B1BBE" w:rsidRPr="00122103" w:rsidRDefault="001B1BBE" w:rsidP="00C85A13">
            <w:pPr>
              <w:pStyle w:val="ListParagraph"/>
              <w:ind w:left="0"/>
              <w:jc w:val="both"/>
              <w:textAlignment w:val="top"/>
              <w:rPr>
                <w:rFonts w:ascii="Gill Sans MT" w:eastAsia="Times New Roman" w:hAnsi="Gill Sans MT" w:cs="Arial"/>
                <w:lang w:eastAsia="en-GB"/>
              </w:rPr>
            </w:pPr>
          </w:p>
        </w:tc>
        <w:tc>
          <w:tcPr>
            <w:tcW w:w="10532" w:type="dxa"/>
            <w:tcBorders>
              <w:top w:val="nil"/>
              <w:left w:val="single" w:sz="4" w:space="0" w:color="auto"/>
              <w:bottom w:val="nil"/>
              <w:right w:val="nil"/>
            </w:tcBorders>
          </w:tcPr>
          <w:p w14:paraId="401CE9D0" w14:textId="77777777" w:rsidR="001B1BBE" w:rsidRPr="00122103" w:rsidRDefault="001B1BBE" w:rsidP="00C85A13">
            <w:pPr>
              <w:shd w:val="clear" w:color="auto" w:fill="FFFFFF"/>
              <w:jc w:val="both"/>
              <w:textAlignment w:val="top"/>
              <w:rPr>
                <w:rFonts w:ascii="Gill Sans MT" w:eastAsia="Times New Roman" w:hAnsi="Gill Sans MT" w:cs="Arial"/>
                <w:lang w:eastAsia="en-GB"/>
              </w:rPr>
            </w:pPr>
            <w:r>
              <w:rPr>
                <w:rFonts w:ascii="Gill Sans MT" w:eastAsia="Times New Roman" w:hAnsi="Gill Sans MT" w:cs="Arial"/>
                <w:lang w:eastAsia="en-GB"/>
              </w:rPr>
              <w:t>Identify the service area that will best meet this learning.</w:t>
            </w:r>
          </w:p>
        </w:tc>
      </w:tr>
      <w:tr w:rsidR="001B1BBE" w:rsidRPr="00122103" w14:paraId="26FF6298" w14:textId="77777777" w:rsidTr="001B1BBE">
        <w:tc>
          <w:tcPr>
            <w:tcW w:w="349" w:type="dxa"/>
            <w:tcBorders>
              <w:right w:val="single" w:sz="4" w:space="0" w:color="auto"/>
            </w:tcBorders>
          </w:tcPr>
          <w:p w14:paraId="123DD3AA" w14:textId="77777777" w:rsidR="001B1BBE" w:rsidRPr="00122103" w:rsidRDefault="001B1BBE" w:rsidP="00C85A13">
            <w:pPr>
              <w:pStyle w:val="ListParagraph"/>
              <w:ind w:left="0"/>
              <w:jc w:val="both"/>
              <w:textAlignment w:val="top"/>
              <w:rPr>
                <w:rFonts w:ascii="Gill Sans MT" w:eastAsia="Times New Roman" w:hAnsi="Gill Sans MT" w:cs="Arial"/>
                <w:lang w:eastAsia="en-GB"/>
              </w:rPr>
            </w:pPr>
          </w:p>
        </w:tc>
        <w:tc>
          <w:tcPr>
            <w:tcW w:w="10532" w:type="dxa"/>
            <w:tcBorders>
              <w:top w:val="nil"/>
              <w:left w:val="single" w:sz="4" w:space="0" w:color="auto"/>
              <w:bottom w:val="nil"/>
              <w:right w:val="nil"/>
            </w:tcBorders>
          </w:tcPr>
          <w:p w14:paraId="68EDD488" w14:textId="77777777" w:rsidR="001B1BBE" w:rsidRDefault="001B1BBE" w:rsidP="00C85A13">
            <w:pPr>
              <w:contextualSpacing/>
              <w:jc w:val="both"/>
              <w:textAlignment w:val="top"/>
              <w:rPr>
                <w:rFonts w:ascii="Gill Sans MT" w:eastAsia="Times New Roman" w:hAnsi="Gill Sans MT" w:cs="Arial"/>
                <w:lang w:eastAsia="en-GB"/>
              </w:rPr>
            </w:pPr>
            <w:r>
              <w:rPr>
                <w:rFonts w:ascii="Gill Sans MT" w:eastAsia="Times New Roman" w:hAnsi="Gill Sans MT" w:cs="Arial"/>
                <w:lang w:eastAsia="en-GB"/>
              </w:rPr>
              <w:t>Criteria to consider are:</w:t>
            </w:r>
          </w:p>
          <w:p w14:paraId="0C1E238D" w14:textId="77777777" w:rsidR="001B1BBE" w:rsidRDefault="001B1BBE" w:rsidP="00C85A13">
            <w:pPr>
              <w:pStyle w:val="ListParagraph"/>
              <w:numPr>
                <w:ilvl w:val="0"/>
                <w:numId w:val="22"/>
              </w:numPr>
              <w:jc w:val="both"/>
              <w:textAlignment w:val="top"/>
              <w:rPr>
                <w:rFonts w:ascii="Gill Sans MT" w:eastAsia="Times New Roman" w:hAnsi="Gill Sans MT" w:cs="Arial"/>
                <w:lang w:eastAsia="en-GB"/>
              </w:rPr>
            </w:pPr>
            <w:r>
              <w:rPr>
                <w:rFonts w:ascii="Gill Sans MT" w:eastAsia="Times New Roman" w:hAnsi="Gill Sans MT" w:cs="Arial"/>
                <w:lang w:eastAsia="en-GB"/>
              </w:rPr>
              <w:t>Is the practitioner on a current action plan?</w:t>
            </w:r>
          </w:p>
          <w:p w14:paraId="7B468194" w14:textId="57AAD775" w:rsidR="001B1BBE" w:rsidRDefault="00450F26" w:rsidP="00C85A13">
            <w:pPr>
              <w:pStyle w:val="ListParagraph"/>
              <w:numPr>
                <w:ilvl w:val="0"/>
                <w:numId w:val="22"/>
              </w:numPr>
              <w:jc w:val="both"/>
              <w:textAlignment w:val="top"/>
              <w:rPr>
                <w:rFonts w:ascii="Gill Sans MT" w:eastAsia="Times New Roman" w:hAnsi="Gill Sans MT" w:cs="Arial"/>
                <w:lang w:eastAsia="en-GB"/>
              </w:rPr>
            </w:pPr>
            <w:r>
              <w:rPr>
                <w:rFonts w:ascii="Gill Sans MT" w:eastAsia="Times New Roman" w:hAnsi="Gill Sans MT" w:cs="Arial"/>
                <w:lang w:eastAsia="en-GB"/>
              </w:rPr>
              <w:t xml:space="preserve">Only open to </w:t>
            </w:r>
            <w:r w:rsidR="001B1BBE">
              <w:rPr>
                <w:rFonts w:ascii="Gill Sans MT" w:eastAsia="Times New Roman" w:hAnsi="Gill Sans MT" w:cs="Arial"/>
                <w:lang w:eastAsia="en-GB"/>
              </w:rPr>
              <w:t xml:space="preserve">permanent </w:t>
            </w:r>
            <w:r>
              <w:rPr>
                <w:rFonts w:ascii="Gill Sans MT" w:eastAsia="Times New Roman" w:hAnsi="Gill Sans MT" w:cs="Arial"/>
                <w:lang w:eastAsia="en-GB"/>
              </w:rPr>
              <w:t>social work practitioners.</w:t>
            </w:r>
          </w:p>
          <w:p w14:paraId="5AE61528" w14:textId="77777777" w:rsidR="001B1BBE" w:rsidRPr="00F95A51" w:rsidRDefault="001B1BBE" w:rsidP="00C85A13">
            <w:pPr>
              <w:pStyle w:val="ListParagraph"/>
              <w:jc w:val="both"/>
              <w:textAlignment w:val="top"/>
              <w:rPr>
                <w:rFonts w:ascii="Gill Sans MT" w:eastAsia="Times New Roman" w:hAnsi="Gill Sans MT" w:cs="Arial"/>
                <w:lang w:eastAsia="en-GB"/>
              </w:rPr>
            </w:pPr>
          </w:p>
        </w:tc>
      </w:tr>
      <w:tr w:rsidR="001B1BBE" w:rsidRPr="00122103" w14:paraId="7377F260" w14:textId="77777777" w:rsidTr="001B1BBE">
        <w:tc>
          <w:tcPr>
            <w:tcW w:w="349" w:type="dxa"/>
            <w:tcBorders>
              <w:right w:val="single" w:sz="4" w:space="0" w:color="auto"/>
            </w:tcBorders>
          </w:tcPr>
          <w:p w14:paraId="2E7637EA" w14:textId="77777777" w:rsidR="001B1BBE" w:rsidRPr="00122103" w:rsidRDefault="001B1BBE" w:rsidP="00C85A13">
            <w:pPr>
              <w:pStyle w:val="ListParagraph"/>
              <w:ind w:left="0"/>
              <w:jc w:val="both"/>
              <w:textAlignment w:val="top"/>
              <w:rPr>
                <w:rFonts w:ascii="Gill Sans MT" w:eastAsia="Times New Roman" w:hAnsi="Gill Sans MT" w:cs="Arial"/>
                <w:lang w:eastAsia="en-GB"/>
              </w:rPr>
            </w:pPr>
            <w:bookmarkStart w:id="0" w:name="_Hlk52882078"/>
          </w:p>
        </w:tc>
        <w:tc>
          <w:tcPr>
            <w:tcW w:w="10532" w:type="dxa"/>
            <w:tcBorders>
              <w:top w:val="nil"/>
              <w:left w:val="single" w:sz="4" w:space="0" w:color="auto"/>
              <w:bottom w:val="nil"/>
              <w:right w:val="nil"/>
            </w:tcBorders>
          </w:tcPr>
          <w:p w14:paraId="084BC58E" w14:textId="77777777" w:rsidR="001B1BBE" w:rsidRPr="00122103" w:rsidRDefault="001B1BBE" w:rsidP="00C85A13">
            <w:pPr>
              <w:shd w:val="clear" w:color="auto" w:fill="FFFFFF"/>
              <w:jc w:val="both"/>
              <w:textAlignment w:val="top"/>
              <w:rPr>
                <w:rFonts w:ascii="Gill Sans MT" w:eastAsia="Times New Roman" w:hAnsi="Gill Sans MT" w:cs="Arial"/>
                <w:lang w:eastAsia="en-GB"/>
              </w:rPr>
            </w:pPr>
            <w:r>
              <w:rPr>
                <w:rFonts w:ascii="Gill Sans MT" w:eastAsia="Times New Roman" w:hAnsi="Gill Sans MT" w:cs="Arial"/>
                <w:lang w:eastAsia="en-GB"/>
              </w:rPr>
              <w:t>Record the discussion.</w:t>
            </w:r>
          </w:p>
        </w:tc>
      </w:tr>
    </w:tbl>
    <w:bookmarkEnd w:id="0"/>
    <w:p w14:paraId="3C6D03BC" w14:textId="406E48CC" w:rsidR="00C722CA" w:rsidRPr="00122103" w:rsidRDefault="00BF3889" w:rsidP="00C722CA">
      <w:pPr>
        <w:pStyle w:val="Heading2"/>
        <w:rPr>
          <w:rFonts w:ascii="Gill Sans MT" w:hAnsi="Gill Sans MT"/>
          <w:sz w:val="22"/>
          <w:szCs w:val="22"/>
        </w:rPr>
      </w:pPr>
      <w:r w:rsidRPr="00122103">
        <w:rPr>
          <w:rFonts w:ascii="Gill Sans MT" w:hAnsi="Gill Sans MT"/>
          <w:sz w:val="22"/>
          <w:szCs w:val="22"/>
        </w:rPr>
        <w:t xml:space="preserve">Step </w:t>
      </w:r>
      <w:r w:rsidR="00DB0B5B">
        <w:rPr>
          <w:rFonts w:ascii="Gill Sans MT" w:hAnsi="Gill Sans MT"/>
          <w:sz w:val="22"/>
          <w:szCs w:val="22"/>
        </w:rPr>
        <w:t>2</w:t>
      </w:r>
      <w:r w:rsidR="00C722CA" w:rsidRPr="00122103">
        <w:rPr>
          <w:rFonts w:ascii="Gill Sans MT" w:hAnsi="Gill Sans MT"/>
          <w:sz w:val="22"/>
          <w:szCs w:val="22"/>
        </w:rPr>
        <w:t xml:space="preserve"> – </w:t>
      </w:r>
      <w:r w:rsidR="00F95A51">
        <w:rPr>
          <w:rFonts w:ascii="Gill Sans MT" w:hAnsi="Gill Sans MT"/>
          <w:sz w:val="22"/>
          <w:szCs w:val="22"/>
        </w:rPr>
        <w:t>Discussion with Senior Management</w:t>
      </w:r>
      <w:r w:rsidR="000A74B8">
        <w:rPr>
          <w:rFonts w:ascii="Gill Sans MT" w:hAnsi="Gill Sans MT"/>
          <w:sz w:val="22"/>
          <w:szCs w:val="22"/>
        </w:rPr>
        <w:t>:</w:t>
      </w:r>
    </w:p>
    <w:p w14:paraId="3D350A2E" w14:textId="2B97687E" w:rsidR="00F36247" w:rsidRDefault="00F36247" w:rsidP="00F36247">
      <w:pPr>
        <w:rPr>
          <w:rFonts w:ascii="Gill Sans MT" w:hAnsi="Gill Sans MT"/>
        </w:rPr>
      </w:pPr>
    </w:p>
    <w:tbl>
      <w:tblPr>
        <w:tblStyle w:val="TableGrid"/>
        <w:tblW w:w="0" w:type="auto"/>
        <w:tblInd w:w="426" w:type="dxa"/>
        <w:tblLook w:val="04A0" w:firstRow="1" w:lastRow="0" w:firstColumn="1" w:lastColumn="0" w:noHBand="0" w:noVBand="1"/>
      </w:tblPr>
      <w:tblGrid>
        <w:gridCol w:w="346"/>
        <w:gridCol w:w="10359"/>
      </w:tblGrid>
      <w:tr w:rsidR="001B1BBE" w:rsidRPr="00122103" w14:paraId="31622954" w14:textId="77777777" w:rsidTr="00166C65">
        <w:tc>
          <w:tcPr>
            <w:tcW w:w="346" w:type="dxa"/>
          </w:tcPr>
          <w:p w14:paraId="6C67E1FB" w14:textId="77777777" w:rsidR="001B1BBE" w:rsidRPr="00122103" w:rsidRDefault="001B1BBE" w:rsidP="00C722CA">
            <w:pPr>
              <w:pStyle w:val="ListParagraph"/>
              <w:ind w:left="0"/>
              <w:jc w:val="both"/>
              <w:textAlignment w:val="top"/>
              <w:rPr>
                <w:rFonts w:ascii="Gill Sans MT" w:eastAsia="Times New Roman" w:hAnsi="Gill Sans MT" w:cs="Arial"/>
                <w:lang w:eastAsia="en-GB"/>
              </w:rPr>
            </w:pPr>
            <w:bookmarkStart w:id="1" w:name="_Hlk52881233"/>
          </w:p>
        </w:tc>
        <w:tc>
          <w:tcPr>
            <w:tcW w:w="10359" w:type="dxa"/>
            <w:tcBorders>
              <w:top w:val="nil"/>
              <w:bottom w:val="nil"/>
              <w:right w:val="nil"/>
            </w:tcBorders>
          </w:tcPr>
          <w:p w14:paraId="685554EA" w14:textId="578A2D7C" w:rsidR="001B1BBE" w:rsidRPr="00122103" w:rsidRDefault="001B1BBE" w:rsidP="003371ED">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Current Team Manager to discuss request with own Service Manager and Service Manager of receiving team/service</w:t>
            </w:r>
          </w:p>
        </w:tc>
      </w:tr>
      <w:tr w:rsidR="001B1BBE" w:rsidRPr="00122103" w14:paraId="5C667320" w14:textId="77777777" w:rsidTr="00166C65">
        <w:tc>
          <w:tcPr>
            <w:tcW w:w="346" w:type="dxa"/>
          </w:tcPr>
          <w:p w14:paraId="48AE9F21" w14:textId="77777777" w:rsidR="001B1BBE" w:rsidRPr="00122103" w:rsidRDefault="001B1BBE" w:rsidP="00C722CA">
            <w:pPr>
              <w:pStyle w:val="ListParagraph"/>
              <w:ind w:left="0"/>
              <w:jc w:val="both"/>
              <w:textAlignment w:val="top"/>
              <w:rPr>
                <w:rFonts w:ascii="Gill Sans MT" w:eastAsia="Times New Roman" w:hAnsi="Gill Sans MT" w:cs="Arial"/>
                <w:lang w:eastAsia="en-GB"/>
              </w:rPr>
            </w:pPr>
          </w:p>
        </w:tc>
        <w:tc>
          <w:tcPr>
            <w:tcW w:w="10359" w:type="dxa"/>
            <w:tcBorders>
              <w:top w:val="nil"/>
              <w:bottom w:val="nil"/>
              <w:right w:val="nil"/>
            </w:tcBorders>
          </w:tcPr>
          <w:p w14:paraId="6E1B7E91" w14:textId="79AF5507" w:rsidR="001B1BBE" w:rsidRDefault="001B1BBE" w:rsidP="00D559A2">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Identify if vacancy exists.</w:t>
            </w:r>
          </w:p>
        </w:tc>
      </w:tr>
      <w:tr w:rsidR="001B1BBE" w:rsidRPr="00122103" w14:paraId="06EA0674" w14:textId="77777777" w:rsidTr="00166C65">
        <w:tc>
          <w:tcPr>
            <w:tcW w:w="346" w:type="dxa"/>
          </w:tcPr>
          <w:p w14:paraId="1DD84C84" w14:textId="77777777" w:rsidR="001B1BBE" w:rsidRPr="00122103" w:rsidRDefault="001B1BBE" w:rsidP="00C722CA">
            <w:pPr>
              <w:pStyle w:val="ListParagraph"/>
              <w:ind w:left="0"/>
              <w:jc w:val="both"/>
              <w:textAlignment w:val="top"/>
              <w:rPr>
                <w:rFonts w:ascii="Gill Sans MT" w:eastAsia="Times New Roman" w:hAnsi="Gill Sans MT" w:cs="Arial"/>
                <w:lang w:eastAsia="en-GB"/>
              </w:rPr>
            </w:pPr>
          </w:p>
        </w:tc>
        <w:tc>
          <w:tcPr>
            <w:tcW w:w="10359" w:type="dxa"/>
            <w:tcBorders>
              <w:top w:val="nil"/>
              <w:bottom w:val="nil"/>
              <w:right w:val="nil"/>
            </w:tcBorders>
          </w:tcPr>
          <w:p w14:paraId="0DFC24FF" w14:textId="2C0F4339" w:rsidR="001B1BBE" w:rsidRPr="00122103" w:rsidRDefault="001B1BBE" w:rsidP="00D559A2">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Heads of Service of both areas to be informed of the request and view sought.</w:t>
            </w:r>
          </w:p>
        </w:tc>
      </w:tr>
    </w:tbl>
    <w:bookmarkEnd w:id="1"/>
    <w:p w14:paraId="753917E1" w14:textId="22FCC0F4" w:rsidR="00941271" w:rsidRDefault="00941271" w:rsidP="00F82CCB">
      <w:pPr>
        <w:pStyle w:val="Heading2"/>
        <w:rPr>
          <w:rFonts w:ascii="Gill Sans MT" w:hAnsi="Gill Sans MT"/>
          <w:sz w:val="22"/>
          <w:szCs w:val="22"/>
        </w:rPr>
      </w:pPr>
      <w:r>
        <w:rPr>
          <w:rFonts w:ascii="Gill Sans MT" w:hAnsi="Gill Sans MT"/>
          <w:sz w:val="22"/>
          <w:szCs w:val="22"/>
        </w:rPr>
        <w:t xml:space="preserve">Step </w:t>
      </w:r>
      <w:r w:rsidR="00DB0B5B">
        <w:rPr>
          <w:rFonts w:ascii="Gill Sans MT" w:hAnsi="Gill Sans MT"/>
          <w:sz w:val="22"/>
          <w:szCs w:val="22"/>
        </w:rPr>
        <w:t>3</w:t>
      </w:r>
      <w:r>
        <w:rPr>
          <w:rFonts w:ascii="Gill Sans MT" w:hAnsi="Gill Sans MT"/>
          <w:sz w:val="22"/>
          <w:szCs w:val="22"/>
        </w:rPr>
        <w:t xml:space="preserve"> – Assessment</w:t>
      </w:r>
    </w:p>
    <w:p w14:paraId="55F469FB" w14:textId="77777777" w:rsidR="00941271" w:rsidRPr="00941271" w:rsidRDefault="00941271" w:rsidP="00941271"/>
    <w:tbl>
      <w:tblPr>
        <w:tblStyle w:val="TableGrid"/>
        <w:tblW w:w="0" w:type="auto"/>
        <w:tblInd w:w="426" w:type="dxa"/>
        <w:tblLook w:val="04A0" w:firstRow="1" w:lastRow="0" w:firstColumn="1" w:lastColumn="0" w:noHBand="0" w:noVBand="1"/>
      </w:tblPr>
      <w:tblGrid>
        <w:gridCol w:w="346"/>
        <w:gridCol w:w="10359"/>
      </w:tblGrid>
      <w:tr w:rsidR="001B1BBE" w:rsidRPr="00122103" w14:paraId="35D64CA4" w14:textId="77777777" w:rsidTr="001B1BBE">
        <w:tc>
          <w:tcPr>
            <w:tcW w:w="346" w:type="dxa"/>
            <w:tcBorders>
              <w:bottom w:val="single" w:sz="4" w:space="0" w:color="auto"/>
            </w:tcBorders>
          </w:tcPr>
          <w:p w14:paraId="1234AAAF" w14:textId="77777777" w:rsidR="001B1BBE" w:rsidRPr="00122103" w:rsidRDefault="001B1BBE" w:rsidP="00C85A13">
            <w:pPr>
              <w:pStyle w:val="ListParagraph"/>
              <w:ind w:left="0"/>
              <w:jc w:val="both"/>
              <w:textAlignment w:val="top"/>
              <w:rPr>
                <w:rFonts w:ascii="Gill Sans MT" w:eastAsia="Times New Roman" w:hAnsi="Gill Sans MT" w:cs="Arial"/>
                <w:lang w:eastAsia="en-GB"/>
              </w:rPr>
            </w:pPr>
          </w:p>
        </w:tc>
        <w:tc>
          <w:tcPr>
            <w:tcW w:w="10359" w:type="dxa"/>
            <w:tcBorders>
              <w:top w:val="nil"/>
              <w:bottom w:val="nil"/>
              <w:right w:val="nil"/>
            </w:tcBorders>
          </w:tcPr>
          <w:p w14:paraId="0984A5C3" w14:textId="6F7C6FB6" w:rsidR="001B1BBE" w:rsidRPr="00122103" w:rsidRDefault="001B1BBE" w:rsidP="00C85A13">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 xml:space="preserve">Assessment of application carried out. </w:t>
            </w:r>
          </w:p>
        </w:tc>
      </w:tr>
      <w:tr w:rsidR="001B1BBE" w:rsidRPr="00122103" w14:paraId="412452CC" w14:textId="77777777" w:rsidTr="001B1BBE">
        <w:tc>
          <w:tcPr>
            <w:tcW w:w="346" w:type="dxa"/>
            <w:tcBorders>
              <w:right w:val="single" w:sz="4" w:space="0" w:color="auto"/>
            </w:tcBorders>
          </w:tcPr>
          <w:p w14:paraId="21309363" w14:textId="77777777" w:rsidR="001B1BBE" w:rsidRPr="00122103" w:rsidRDefault="001B1BBE" w:rsidP="00C85A13">
            <w:pPr>
              <w:pStyle w:val="ListParagraph"/>
              <w:ind w:left="0"/>
              <w:jc w:val="both"/>
              <w:textAlignment w:val="top"/>
              <w:rPr>
                <w:rFonts w:ascii="Gill Sans MT" w:eastAsia="Times New Roman" w:hAnsi="Gill Sans MT" w:cs="Arial"/>
                <w:lang w:eastAsia="en-GB"/>
              </w:rPr>
            </w:pPr>
          </w:p>
        </w:tc>
        <w:tc>
          <w:tcPr>
            <w:tcW w:w="10359" w:type="dxa"/>
            <w:tcBorders>
              <w:top w:val="nil"/>
              <w:left w:val="single" w:sz="4" w:space="0" w:color="auto"/>
              <w:bottom w:val="nil"/>
              <w:right w:val="nil"/>
            </w:tcBorders>
          </w:tcPr>
          <w:p w14:paraId="5F930BB6" w14:textId="57051903" w:rsidR="001B1BBE" w:rsidRPr="00122103" w:rsidRDefault="001B1BBE" w:rsidP="00C85A13">
            <w:pPr>
              <w:shd w:val="clear" w:color="auto" w:fill="FFFFFF"/>
              <w:jc w:val="both"/>
              <w:textAlignment w:val="top"/>
              <w:rPr>
                <w:rFonts w:ascii="Gill Sans MT" w:eastAsia="Times New Roman" w:hAnsi="Gill Sans MT" w:cs="Arial"/>
                <w:lang w:eastAsia="en-GB"/>
              </w:rPr>
            </w:pPr>
            <w:r>
              <w:rPr>
                <w:rFonts w:ascii="Gill Sans MT" w:eastAsia="Times New Roman" w:hAnsi="Gill Sans MT" w:cs="Arial"/>
                <w:lang w:eastAsia="en-GB"/>
              </w:rPr>
              <w:t>Record the decision.</w:t>
            </w:r>
          </w:p>
        </w:tc>
      </w:tr>
    </w:tbl>
    <w:p w14:paraId="79C5C991" w14:textId="75692EEA" w:rsidR="00F82CCB" w:rsidRPr="00122103" w:rsidRDefault="00F82CCB" w:rsidP="00F82CCB">
      <w:pPr>
        <w:pStyle w:val="Heading2"/>
        <w:rPr>
          <w:rFonts w:ascii="Gill Sans MT" w:hAnsi="Gill Sans MT"/>
          <w:sz w:val="22"/>
          <w:szCs w:val="22"/>
        </w:rPr>
      </w:pPr>
      <w:r w:rsidRPr="00122103">
        <w:rPr>
          <w:rFonts w:ascii="Gill Sans MT" w:hAnsi="Gill Sans MT"/>
          <w:sz w:val="22"/>
          <w:szCs w:val="22"/>
        </w:rPr>
        <w:t xml:space="preserve">Step </w:t>
      </w:r>
      <w:r w:rsidR="00FF0C9E">
        <w:rPr>
          <w:rFonts w:ascii="Gill Sans MT" w:hAnsi="Gill Sans MT"/>
          <w:sz w:val="22"/>
          <w:szCs w:val="22"/>
        </w:rPr>
        <w:t>5</w:t>
      </w:r>
      <w:r w:rsidRPr="00122103">
        <w:rPr>
          <w:rFonts w:ascii="Gill Sans MT" w:hAnsi="Gill Sans MT"/>
          <w:sz w:val="22"/>
          <w:szCs w:val="22"/>
        </w:rPr>
        <w:t xml:space="preserve"> – </w:t>
      </w:r>
      <w:r w:rsidR="00166C65">
        <w:rPr>
          <w:rFonts w:ascii="Gill Sans MT" w:hAnsi="Gill Sans MT"/>
          <w:sz w:val="22"/>
          <w:szCs w:val="22"/>
        </w:rPr>
        <w:t>Request Agreed</w:t>
      </w:r>
      <w:r w:rsidRPr="00122103">
        <w:rPr>
          <w:rFonts w:ascii="Gill Sans MT" w:hAnsi="Gill Sans MT"/>
          <w:sz w:val="22"/>
          <w:szCs w:val="22"/>
        </w:rPr>
        <w:t>:</w:t>
      </w:r>
    </w:p>
    <w:p w14:paraId="33D2B9F6" w14:textId="77777777" w:rsidR="00F82CCB" w:rsidRPr="00122103" w:rsidRDefault="00F82CCB" w:rsidP="004C65D3">
      <w:pPr>
        <w:shd w:val="clear" w:color="auto" w:fill="FFFFFF"/>
        <w:jc w:val="both"/>
        <w:rPr>
          <w:rFonts w:ascii="Gill Sans MT" w:eastAsia="Times New Roman" w:hAnsi="Gill Sans MT" w:cstheme="minorHAnsi"/>
          <w:b/>
          <w:bCs/>
          <w:lang w:eastAsia="en-GB"/>
        </w:rPr>
      </w:pPr>
    </w:p>
    <w:tbl>
      <w:tblPr>
        <w:tblStyle w:val="TableGrid"/>
        <w:tblW w:w="0" w:type="auto"/>
        <w:tblInd w:w="426" w:type="dxa"/>
        <w:tblLook w:val="04A0" w:firstRow="1" w:lastRow="0" w:firstColumn="1" w:lastColumn="0" w:noHBand="0" w:noVBand="1"/>
      </w:tblPr>
      <w:tblGrid>
        <w:gridCol w:w="346"/>
        <w:gridCol w:w="10363"/>
      </w:tblGrid>
      <w:tr w:rsidR="001B1BBE" w:rsidRPr="00122103" w14:paraId="3394063D" w14:textId="77777777" w:rsidTr="000A74B8">
        <w:tc>
          <w:tcPr>
            <w:tcW w:w="346" w:type="dxa"/>
          </w:tcPr>
          <w:p w14:paraId="3634D6A1"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63" w:type="dxa"/>
            <w:tcBorders>
              <w:top w:val="nil"/>
              <w:bottom w:val="nil"/>
              <w:right w:val="nil"/>
            </w:tcBorders>
          </w:tcPr>
          <w:p w14:paraId="241AA42C" w14:textId="3288D371" w:rsidR="001B1BBE" w:rsidRPr="00122103" w:rsidRDefault="001B1BBE" w:rsidP="00F36247">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Notify employee of decision.</w:t>
            </w:r>
          </w:p>
        </w:tc>
      </w:tr>
      <w:tr w:rsidR="001B1BBE" w:rsidRPr="00122103" w14:paraId="6D791EB6" w14:textId="77777777" w:rsidTr="000A74B8">
        <w:tc>
          <w:tcPr>
            <w:tcW w:w="346" w:type="dxa"/>
          </w:tcPr>
          <w:p w14:paraId="2DF69193"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63" w:type="dxa"/>
            <w:tcBorders>
              <w:top w:val="nil"/>
              <w:bottom w:val="nil"/>
              <w:right w:val="nil"/>
            </w:tcBorders>
          </w:tcPr>
          <w:p w14:paraId="673B78E2" w14:textId="44EDF27C" w:rsidR="001B1BBE" w:rsidRDefault="001B1BBE" w:rsidP="00F36247">
            <w:pPr>
              <w:shd w:val="clear" w:color="auto" w:fill="FFFFFF"/>
              <w:jc w:val="both"/>
              <w:rPr>
                <w:rFonts w:ascii="Gill Sans MT" w:eastAsia="Times New Roman" w:hAnsi="Gill Sans MT" w:cstheme="minorHAnsi"/>
                <w:lang w:eastAsia="en-GB"/>
              </w:rPr>
            </w:pPr>
            <w:r w:rsidRPr="002C7139">
              <w:rPr>
                <w:rFonts w:ascii="Gill Sans MT" w:eastAsia="Times New Roman" w:hAnsi="Gill Sans MT" w:cstheme="minorHAnsi"/>
                <w:lang w:eastAsia="en-GB"/>
              </w:rPr>
              <w:t xml:space="preserve">Manager </w:t>
            </w:r>
            <w:r>
              <w:rPr>
                <w:rFonts w:ascii="Gill Sans MT" w:eastAsia="Times New Roman" w:hAnsi="Gill Sans MT" w:cstheme="minorHAnsi"/>
                <w:lang w:eastAsia="en-GB"/>
              </w:rPr>
              <w:t>approves</w:t>
            </w:r>
            <w:r w:rsidRPr="002C7139">
              <w:rPr>
                <w:rFonts w:ascii="Gill Sans MT" w:eastAsia="Times New Roman" w:hAnsi="Gill Sans MT" w:cstheme="minorHAnsi"/>
                <w:lang w:eastAsia="en-GB"/>
              </w:rPr>
              <w:t xml:space="preserve"> the req</w:t>
            </w:r>
            <w:r w:rsidR="00DB0B5B">
              <w:rPr>
                <w:rFonts w:ascii="Gill Sans MT" w:eastAsia="Times New Roman" w:hAnsi="Gill Sans MT" w:cstheme="minorHAnsi"/>
                <w:lang w:eastAsia="en-GB"/>
              </w:rPr>
              <w:t>uest</w:t>
            </w:r>
          </w:p>
        </w:tc>
      </w:tr>
      <w:tr w:rsidR="001B1BBE" w:rsidRPr="00122103" w14:paraId="47095EF9" w14:textId="77777777" w:rsidTr="000A74B8">
        <w:tc>
          <w:tcPr>
            <w:tcW w:w="346" w:type="dxa"/>
          </w:tcPr>
          <w:p w14:paraId="50C02EB2"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63" w:type="dxa"/>
            <w:tcBorders>
              <w:top w:val="nil"/>
              <w:bottom w:val="nil"/>
              <w:right w:val="nil"/>
            </w:tcBorders>
          </w:tcPr>
          <w:p w14:paraId="77CC4903" w14:textId="4184C1D5" w:rsidR="001B1BBE" w:rsidRPr="00122103" w:rsidRDefault="001B1BBE" w:rsidP="00F36247">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Meeting between employee and Team Manager of receiving team to agree the transfer</w:t>
            </w:r>
          </w:p>
        </w:tc>
      </w:tr>
      <w:tr w:rsidR="001B1BBE" w:rsidRPr="00122103" w14:paraId="5F694235" w14:textId="77777777" w:rsidTr="000A74B8">
        <w:trPr>
          <w:trHeight w:val="185"/>
        </w:trPr>
        <w:tc>
          <w:tcPr>
            <w:tcW w:w="346" w:type="dxa"/>
          </w:tcPr>
          <w:p w14:paraId="4D8D63ED" w14:textId="77777777" w:rsidR="001B1BBE" w:rsidRPr="00122103" w:rsidRDefault="001B1BBE" w:rsidP="00AE79F4">
            <w:pPr>
              <w:contextualSpacing/>
              <w:jc w:val="both"/>
              <w:textAlignment w:val="top"/>
              <w:rPr>
                <w:rFonts w:ascii="Gill Sans MT" w:eastAsia="Times New Roman" w:hAnsi="Gill Sans MT" w:cs="Arial"/>
                <w:lang w:eastAsia="en-GB"/>
              </w:rPr>
            </w:pPr>
          </w:p>
        </w:tc>
        <w:tc>
          <w:tcPr>
            <w:tcW w:w="10363" w:type="dxa"/>
            <w:tcBorders>
              <w:top w:val="nil"/>
              <w:bottom w:val="nil"/>
              <w:right w:val="nil"/>
            </w:tcBorders>
          </w:tcPr>
          <w:p w14:paraId="443F6366" w14:textId="1AC9814F" w:rsidR="001B1BBE" w:rsidRPr="00122103" w:rsidRDefault="001B1BBE" w:rsidP="00F36247">
            <w:pPr>
              <w:contextualSpacing/>
              <w:jc w:val="both"/>
              <w:textAlignment w:val="top"/>
              <w:rPr>
                <w:rFonts w:ascii="Gill Sans MT" w:eastAsia="Times New Roman" w:hAnsi="Gill Sans MT" w:cs="Arial"/>
                <w:lang w:eastAsia="en-GB"/>
              </w:rPr>
            </w:pPr>
            <w:r>
              <w:rPr>
                <w:rFonts w:ascii="Gill Sans MT" w:eastAsia="Times New Roman" w:hAnsi="Gill Sans MT" w:cs="Arial"/>
                <w:lang w:eastAsia="en-GB"/>
              </w:rPr>
              <w:t>Date agreed for transfer</w:t>
            </w:r>
          </w:p>
        </w:tc>
      </w:tr>
      <w:tr w:rsidR="001B1BBE" w:rsidRPr="00122103" w14:paraId="765A317E" w14:textId="77777777" w:rsidTr="000A74B8">
        <w:trPr>
          <w:trHeight w:val="185"/>
        </w:trPr>
        <w:tc>
          <w:tcPr>
            <w:tcW w:w="346" w:type="dxa"/>
          </w:tcPr>
          <w:p w14:paraId="641DDB6B" w14:textId="77777777" w:rsidR="001B1BBE" w:rsidRPr="00122103" w:rsidRDefault="001B1BBE" w:rsidP="00AE79F4">
            <w:pPr>
              <w:contextualSpacing/>
              <w:jc w:val="both"/>
              <w:textAlignment w:val="top"/>
              <w:rPr>
                <w:rFonts w:ascii="Gill Sans MT" w:eastAsia="Times New Roman" w:hAnsi="Gill Sans MT" w:cs="Arial"/>
                <w:lang w:eastAsia="en-GB"/>
              </w:rPr>
            </w:pPr>
          </w:p>
        </w:tc>
        <w:tc>
          <w:tcPr>
            <w:tcW w:w="10363" w:type="dxa"/>
            <w:tcBorders>
              <w:top w:val="nil"/>
              <w:bottom w:val="nil"/>
              <w:right w:val="nil"/>
            </w:tcBorders>
          </w:tcPr>
          <w:p w14:paraId="687794D9" w14:textId="57BC99F4" w:rsidR="001B1BBE" w:rsidRPr="00122103" w:rsidRDefault="001B1BBE" w:rsidP="00AE79F4">
            <w:pPr>
              <w:jc w:val="both"/>
              <w:textAlignment w:val="top"/>
              <w:rPr>
                <w:rFonts w:ascii="Gill Sans MT" w:eastAsia="Times New Roman" w:hAnsi="Gill Sans MT" w:cs="Arial"/>
                <w:lang w:eastAsia="en-GB"/>
              </w:rPr>
            </w:pPr>
            <w:r>
              <w:rPr>
                <w:rFonts w:ascii="Gill Sans MT" w:eastAsia="Times New Roman" w:hAnsi="Gill Sans MT" w:cs="Arial"/>
                <w:lang w:eastAsia="en-GB"/>
              </w:rPr>
              <w:t>HR make changes to establishment</w:t>
            </w:r>
          </w:p>
        </w:tc>
      </w:tr>
    </w:tbl>
    <w:p w14:paraId="07DEEC0B" w14:textId="779617B4" w:rsidR="00AE79F4" w:rsidRPr="00122103" w:rsidRDefault="00AE79F4" w:rsidP="00AE79F4">
      <w:pPr>
        <w:pStyle w:val="Heading2"/>
        <w:rPr>
          <w:rFonts w:ascii="Gill Sans MT" w:hAnsi="Gill Sans MT"/>
          <w:sz w:val="22"/>
          <w:szCs w:val="22"/>
        </w:rPr>
      </w:pPr>
      <w:r w:rsidRPr="00122103">
        <w:rPr>
          <w:rFonts w:ascii="Gill Sans MT" w:hAnsi="Gill Sans MT"/>
          <w:sz w:val="22"/>
          <w:szCs w:val="22"/>
        </w:rPr>
        <w:t xml:space="preserve">Step </w:t>
      </w:r>
      <w:r w:rsidR="00DB0B5B">
        <w:rPr>
          <w:rFonts w:ascii="Gill Sans MT" w:hAnsi="Gill Sans MT"/>
          <w:sz w:val="22"/>
          <w:szCs w:val="22"/>
        </w:rPr>
        <w:t>6</w:t>
      </w:r>
      <w:r w:rsidRPr="00122103">
        <w:rPr>
          <w:rFonts w:ascii="Gill Sans MT" w:hAnsi="Gill Sans MT"/>
          <w:sz w:val="22"/>
          <w:szCs w:val="22"/>
        </w:rPr>
        <w:t xml:space="preserve"> – </w:t>
      </w:r>
      <w:r w:rsidR="000A74B8">
        <w:rPr>
          <w:rFonts w:ascii="Gill Sans MT" w:hAnsi="Gill Sans MT"/>
          <w:sz w:val="22"/>
          <w:szCs w:val="22"/>
        </w:rPr>
        <w:t>Request Rejected:</w:t>
      </w:r>
    </w:p>
    <w:p w14:paraId="0E122656" w14:textId="77777777" w:rsidR="00AE79F4" w:rsidRPr="00122103" w:rsidRDefault="00AE79F4" w:rsidP="00F82CCB">
      <w:pPr>
        <w:rPr>
          <w:rFonts w:ascii="Gill Sans MT" w:hAnsi="Gill Sans MT"/>
        </w:rPr>
      </w:pPr>
    </w:p>
    <w:tbl>
      <w:tblPr>
        <w:tblStyle w:val="TableGrid"/>
        <w:tblW w:w="0" w:type="auto"/>
        <w:tblInd w:w="426" w:type="dxa"/>
        <w:tblLook w:val="04A0" w:firstRow="1" w:lastRow="0" w:firstColumn="1" w:lastColumn="0" w:noHBand="0" w:noVBand="1"/>
      </w:tblPr>
      <w:tblGrid>
        <w:gridCol w:w="347"/>
        <w:gridCol w:w="10355"/>
      </w:tblGrid>
      <w:tr w:rsidR="001B1BBE" w:rsidRPr="00122103" w14:paraId="7AB8CF81" w14:textId="77777777" w:rsidTr="00941271">
        <w:tc>
          <w:tcPr>
            <w:tcW w:w="347" w:type="dxa"/>
          </w:tcPr>
          <w:p w14:paraId="69555787"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55" w:type="dxa"/>
            <w:tcBorders>
              <w:top w:val="nil"/>
              <w:bottom w:val="nil"/>
              <w:right w:val="nil"/>
            </w:tcBorders>
          </w:tcPr>
          <w:p w14:paraId="0A0BCF48" w14:textId="14DD4F6F" w:rsidR="001B1BBE" w:rsidRPr="00122103" w:rsidRDefault="001B1BBE" w:rsidP="00E50C30">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Notify employee of decision and discuss reasons.</w:t>
            </w:r>
          </w:p>
        </w:tc>
      </w:tr>
      <w:tr w:rsidR="001B1BBE" w:rsidRPr="00122103" w14:paraId="4FB05277" w14:textId="77777777" w:rsidTr="00941271">
        <w:tc>
          <w:tcPr>
            <w:tcW w:w="347" w:type="dxa"/>
          </w:tcPr>
          <w:p w14:paraId="1EFD7FFA"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55" w:type="dxa"/>
            <w:tcBorders>
              <w:top w:val="nil"/>
              <w:bottom w:val="nil"/>
              <w:right w:val="nil"/>
            </w:tcBorders>
          </w:tcPr>
          <w:p w14:paraId="7E236AD0" w14:textId="0E47EDE0" w:rsidR="001B1BBE" w:rsidRPr="00122103" w:rsidRDefault="001B1BBE" w:rsidP="00F36247">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 xml:space="preserve">Discuss any </w:t>
            </w:r>
            <w:r w:rsidRPr="00122103">
              <w:rPr>
                <w:rFonts w:ascii="Gill Sans MT" w:eastAsia="Times New Roman" w:hAnsi="Gill Sans MT" w:cstheme="minorHAnsi"/>
                <w:lang w:eastAsia="en-GB"/>
              </w:rPr>
              <w:t xml:space="preserve">support or assistance </w:t>
            </w:r>
            <w:r>
              <w:rPr>
                <w:rFonts w:ascii="Gill Sans MT" w:eastAsia="Times New Roman" w:hAnsi="Gill Sans MT" w:cstheme="minorHAnsi"/>
                <w:lang w:eastAsia="en-GB"/>
              </w:rPr>
              <w:t xml:space="preserve">identified. </w:t>
            </w:r>
          </w:p>
        </w:tc>
      </w:tr>
      <w:tr w:rsidR="001B1BBE" w:rsidRPr="00122103" w14:paraId="29A6FF4D" w14:textId="77777777" w:rsidTr="00941271">
        <w:tc>
          <w:tcPr>
            <w:tcW w:w="347" w:type="dxa"/>
          </w:tcPr>
          <w:p w14:paraId="6FD01C57"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55" w:type="dxa"/>
            <w:tcBorders>
              <w:top w:val="nil"/>
              <w:bottom w:val="nil"/>
              <w:right w:val="nil"/>
            </w:tcBorders>
          </w:tcPr>
          <w:p w14:paraId="1DDC2D91" w14:textId="681D2B24" w:rsidR="001B1BBE" w:rsidRPr="00122103" w:rsidRDefault="001B1BBE" w:rsidP="00F36247">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Notify employee of right of appeal through Employee Resolution Procedure</w:t>
            </w:r>
          </w:p>
        </w:tc>
      </w:tr>
      <w:tr w:rsidR="001B1BBE" w:rsidRPr="00122103" w14:paraId="2093DA82" w14:textId="77777777" w:rsidTr="00941271">
        <w:tc>
          <w:tcPr>
            <w:tcW w:w="347" w:type="dxa"/>
          </w:tcPr>
          <w:p w14:paraId="50E9D84F" w14:textId="77777777" w:rsidR="001B1BBE" w:rsidRPr="00122103" w:rsidRDefault="001B1BBE" w:rsidP="00F82CCB">
            <w:pPr>
              <w:pStyle w:val="ListParagraph"/>
              <w:ind w:left="0"/>
              <w:jc w:val="both"/>
              <w:textAlignment w:val="top"/>
              <w:rPr>
                <w:rFonts w:ascii="Gill Sans MT" w:eastAsia="Times New Roman" w:hAnsi="Gill Sans MT" w:cs="Arial"/>
                <w:lang w:eastAsia="en-GB"/>
              </w:rPr>
            </w:pPr>
          </w:p>
        </w:tc>
        <w:tc>
          <w:tcPr>
            <w:tcW w:w="10355" w:type="dxa"/>
            <w:tcBorders>
              <w:top w:val="nil"/>
              <w:bottom w:val="nil"/>
              <w:right w:val="nil"/>
            </w:tcBorders>
          </w:tcPr>
          <w:p w14:paraId="361C264B" w14:textId="59A640E2" w:rsidR="001B1BBE" w:rsidRDefault="001B1BBE" w:rsidP="00F36247">
            <w:pPr>
              <w:shd w:val="clear" w:color="auto" w:fill="FFFFFF"/>
              <w:jc w:val="both"/>
              <w:rPr>
                <w:rFonts w:ascii="Gill Sans MT" w:eastAsia="Times New Roman" w:hAnsi="Gill Sans MT" w:cstheme="minorHAnsi"/>
                <w:lang w:eastAsia="en-GB"/>
              </w:rPr>
            </w:pPr>
            <w:r>
              <w:rPr>
                <w:rFonts w:ascii="Gill Sans MT" w:eastAsia="Times New Roman" w:hAnsi="Gill Sans MT" w:cstheme="minorHAnsi"/>
                <w:lang w:eastAsia="en-GB"/>
              </w:rPr>
              <w:t>Reject request</w:t>
            </w:r>
            <w:r w:rsidR="00DB0B5B">
              <w:rPr>
                <w:rFonts w:ascii="Gill Sans MT" w:eastAsia="Times New Roman" w:hAnsi="Gill Sans MT" w:cstheme="minorHAnsi"/>
                <w:lang w:eastAsia="en-GB"/>
              </w:rPr>
              <w:t xml:space="preserve"> in writing</w:t>
            </w:r>
          </w:p>
        </w:tc>
      </w:tr>
    </w:tbl>
    <w:p w14:paraId="508A4EF6" w14:textId="77777777" w:rsidR="00FF0C9E" w:rsidRDefault="00FF0C9E" w:rsidP="00F52C23">
      <w:pPr>
        <w:rPr>
          <w:rFonts w:ascii="Gill Sans MT" w:hAnsi="Gill Sans MT"/>
          <w:b/>
        </w:rPr>
      </w:pPr>
    </w:p>
    <w:p w14:paraId="641DC187" w14:textId="2A852287" w:rsidR="00F52C23" w:rsidRPr="00EE023F" w:rsidRDefault="009237BB" w:rsidP="00F52C23">
      <w:pPr>
        <w:rPr>
          <w:rFonts w:ascii="Gill Sans MT" w:hAnsi="Gill Sans MT"/>
          <w:b/>
        </w:rPr>
      </w:pPr>
      <w:r w:rsidRPr="00EE023F">
        <w:rPr>
          <w:rFonts w:ascii="Gill Sans MT" w:hAnsi="Gill Sans MT"/>
          <w:b/>
        </w:rPr>
        <w:t>…………………………………………………………………………</w:t>
      </w:r>
      <w:r w:rsidR="00F52C23" w:rsidRPr="00EE023F">
        <w:rPr>
          <w:rFonts w:ascii="Gill Sans MT" w:hAnsi="Gill Sans MT"/>
          <w:b/>
        </w:rPr>
        <w:t>End of Procedure</w:t>
      </w:r>
      <w:r w:rsidRPr="00EE023F">
        <w:rPr>
          <w:rFonts w:ascii="Gill Sans MT" w:hAnsi="Gill Sans MT"/>
          <w:b/>
        </w:rPr>
        <w:t>………………………………………………………………………</w:t>
      </w:r>
    </w:p>
    <w:p w14:paraId="64964F8D" w14:textId="7230258C" w:rsidR="00F52C23" w:rsidRDefault="00F52C23" w:rsidP="00F52C23">
      <w:pPr>
        <w:rPr>
          <w:rFonts w:ascii="Gill Sans MT" w:hAnsi="Gill Sans MT"/>
        </w:rPr>
      </w:pPr>
    </w:p>
    <w:p w14:paraId="3C1D518A" w14:textId="1A298CDF" w:rsidR="00FF0C9E" w:rsidRDefault="00FF0C9E" w:rsidP="00F52C23">
      <w:pPr>
        <w:rPr>
          <w:rFonts w:ascii="Gill Sans MT" w:hAnsi="Gill Sans MT"/>
          <w:u w:val="single"/>
        </w:rPr>
      </w:pPr>
      <w:r>
        <w:rPr>
          <w:rFonts w:ascii="Gill Sans MT" w:hAnsi="Gill Sans MT"/>
          <w:u w:val="single"/>
        </w:rPr>
        <w:t>Notes</w:t>
      </w:r>
    </w:p>
    <w:p w14:paraId="470E0E32" w14:textId="6BAB3D1A" w:rsidR="00FF0C9E" w:rsidRDefault="00FF0C9E" w:rsidP="00F52C23">
      <w:pPr>
        <w:rPr>
          <w:rFonts w:ascii="Gill Sans MT" w:hAnsi="Gill Sans MT"/>
        </w:rPr>
      </w:pPr>
    </w:p>
    <w:p w14:paraId="7441B37D" w14:textId="7A7D6E46" w:rsidR="001B1BBE" w:rsidRPr="001B1BBE" w:rsidRDefault="001B1BBE" w:rsidP="001B1BBE">
      <w:pPr>
        <w:rPr>
          <w:rFonts w:ascii="Gill Sans MT" w:hAnsi="Gill Sans MT"/>
        </w:rPr>
      </w:pPr>
      <w:r w:rsidRPr="001B1BBE">
        <w:rPr>
          <w:rFonts w:ascii="Gill Sans MT" w:hAnsi="Gill Sans MT"/>
        </w:rPr>
        <w:t xml:space="preserve">This </w:t>
      </w:r>
      <w:r w:rsidR="00F30139">
        <w:rPr>
          <w:rFonts w:ascii="Gill Sans MT" w:hAnsi="Gill Sans MT"/>
        </w:rPr>
        <w:t>Internal Transfer P</w:t>
      </w:r>
      <w:r>
        <w:rPr>
          <w:rFonts w:ascii="Gill Sans MT" w:hAnsi="Gill Sans MT"/>
        </w:rPr>
        <w:t xml:space="preserve">rocedure is for applications </w:t>
      </w:r>
      <w:r w:rsidRPr="001B1BBE">
        <w:rPr>
          <w:rFonts w:ascii="Gill Sans MT" w:hAnsi="Gill Sans MT"/>
        </w:rPr>
        <w:t>from social work</w:t>
      </w:r>
      <w:r w:rsidR="00BA1546">
        <w:rPr>
          <w:rFonts w:ascii="Gill Sans MT" w:hAnsi="Gill Sans MT"/>
        </w:rPr>
        <w:t xml:space="preserve"> practitioners</w:t>
      </w:r>
      <w:r w:rsidRPr="001B1BBE">
        <w:rPr>
          <w:rFonts w:ascii="Gill Sans MT" w:hAnsi="Gill Sans MT"/>
        </w:rPr>
        <w:t xml:space="preserve"> who want to develop their skills and experience in different areas of the service</w:t>
      </w:r>
      <w:r w:rsidR="00F30139">
        <w:rPr>
          <w:rFonts w:ascii="Gill Sans MT" w:hAnsi="Gill Sans MT"/>
        </w:rPr>
        <w:t>.</w:t>
      </w:r>
      <w:r w:rsidRPr="001B1BBE">
        <w:rPr>
          <w:rFonts w:ascii="Gill Sans MT" w:hAnsi="Gill Sans MT"/>
        </w:rPr>
        <w:t xml:space="preserve"> </w:t>
      </w:r>
      <w:r w:rsidR="00F30139">
        <w:rPr>
          <w:rFonts w:ascii="Gill Sans MT" w:hAnsi="Gill Sans MT"/>
        </w:rPr>
        <w:t>It will</w:t>
      </w:r>
      <w:r w:rsidRPr="001B1BBE">
        <w:rPr>
          <w:rFonts w:ascii="Gill Sans MT" w:hAnsi="Gill Sans MT"/>
        </w:rPr>
        <w:t xml:space="preserve"> enable </w:t>
      </w:r>
      <w:r w:rsidR="00BA1546">
        <w:rPr>
          <w:rFonts w:ascii="Gill Sans MT" w:hAnsi="Gill Sans MT"/>
        </w:rPr>
        <w:t xml:space="preserve">them </w:t>
      </w:r>
      <w:r w:rsidRPr="001B1BBE">
        <w:rPr>
          <w:rFonts w:ascii="Gill Sans MT" w:hAnsi="Gill Sans MT"/>
        </w:rPr>
        <w:t>to gain experience in different areas of social work practice</w:t>
      </w:r>
      <w:r w:rsidR="00BA1546">
        <w:rPr>
          <w:rFonts w:ascii="Gill Sans MT" w:hAnsi="Gill Sans MT"/>
        </w:rPr>
        <w:t xml:space="preserve">, whilst </w:t>
      </w:r>
      <w:r w:rsidRPr="001B1BBE">
        <w:rPr>
          <w:rFonts w:ascii="Gill Sans MT" w:hAnsi="Gill Sans MT"/>
        </w:rPr>
        <w:t>making the</w:t>
      </w:r>
      <w:r w:rsidR="00DB0B5B">
        <w:rPr>
          <w:rFonts w:ascii="Gill Sans MT" w:hAnsi="Gill Sans MT"/>
        </w:rPr>
        <w:t xml:space="preserve"> Camden</w:t>
      </w:r>
      <w:r w:rsidRPr="001B1BBE">
        <w:rPr>
          <w:rFonts w:ascii="Gill Sans MT" w:hAnsi="Gill Sans MT"/>
        </w:rPr>
        <w:t xml:space="preserve"> offer more attractive and increasing retention of those staff who would in the past have left, </w:t>
      </w:r>
      <w:proofErr w:type="gramStart"/>
      <w:r w:rsidRPr="001B1BBE">
        <w:rPr>
          <w:rFonts w:ascii="Gill Sans MT" w:hAnsi="Gill Sans MT"/>
        </w:rPr>
        <w:t>in order to</w:t>
      </w:r>
      <w:proofErr w:type="gramEnd"/>
      <w:r w:rsidRPr="001B1BBE">
        <w:rPr>
          <w:rFonts w:ascii="Gill Sans MT" w:hAnsi="Gill Sans MT"/>
        </w:rPr>
        <w:t xml:space="preserve"> develop themselves professionally. </w:t>
      </w:r>
    </w:p>
    <w:p w14:paraId="178FC65D" w14:textId="77777777" w:rsidR="001B1BBE" w:rsidRPr="001B1BBE" w:rsidRDefault="001B1BBE" w:rsidP="001B1BBE">
      <w:pPr>
        <w:rPr>
          <w:rFonts w:ascii="Gill Sans MT" w:hAnsi="Gill Sans MT"/>
        </w:rPr>
      </w:pPr>
    </w:p>
    <w:p w14:paraId="23541205" w14:textId="01B98C52" w:rsidR="001B1BBE" w:rsidRDefault="001B1BBE" w:rsidP="001B1BBE">
      <w:pPr>
        <w:rPr>
          <w:rFonts w:ascii="Gill Sans MT" w:hAnsi="Gill Sans MT"/>
        </w:rPr>
      </w:pPr>
      <w:r w:rsidRPr="001B1BBE">
        <w:rPr>
          <w:rFonts w:ascii="Gill Sans MT" w:hAnsi="Gill Sans MT"/>
        </w:rPr>
        <w:t xml:space="preserve">We are mindful that this transfer scheme should not have a negative impact on children and their families and so it is essential that steps are taken to avoid this. It is important that this is an equitable offer, agreed to by all Heads of Service.  </w:t>
      </w:r>
    </w:p>
    <w:p w14:paraId="2FDF384A" w14:textId="77777777" w:rsidR="001B1BBE" w:rsidRDefault="001B1BBE" w:rsidP="00F52C23">
      <w:pPr>
        <w:rPr>
          <w:rFonts w:ascii="Gill Sans MT" w:hAnsi="Gill Sans MT"/>
        </w:rPr>
      </w:pPr>
    </w:p>
    <w:p w14:paraId="71206D83" w14:textId="1CCE6A30" w:rsidR="00BC7F5D" w:rsidRDefault="00BC7F5D" w:rsidP="00F52C23">
      <w:pPr>
        <w:rPr>
          <w:rFonts w:ascii="Gill Sans MT" w:hAnsi="Gill Sans MT"/>
        </w:rPr>
      </w:pPr>
      <w:r>
        <w:rPr>
          <w:rFonts w:ascii="Gill Sans MT" w:hAnsi="Gill Sans MT"/>
        </w:rPr>
        <w:t xml:space="preserve">Decisions should consider </w:t>
      </w:r>
      <w:r w:rsidRPr="00BC7F5D">
        <w:rPr>
          <w:rFonts w:ascii="Gill Sans MT" w:hAnsi="Gill Sans MT"/>
        </w:rPr>
        <w:t>the least impact on children and families and the service</w:t>
      </w:r>
      <w:r>
        <w:rPr>
          <w:rFonts w:ascii="Gill Sans MT" w:hAnsi="Gill Sans MT"/>
        </w:rPr>
        <w:t>,</w:t>
      </w:r>
      <w:r w:rsidRPr="00BC7F5D">
        <w:rPr>
          <w:rFonts w:ascii="Gill Sans MT" w:hAnsi="Gill Sans MT"/>
        </w:rPr>
        <w:t xml:space="preserve"> but this process should take no longer than 2-3 months from expression of interest.</w:t>
      </w:r>
    </w:p>
    <w:p w14:paraId="35CC6497" w14:textId="7D3BD4AF" w:rsidR="00BC7F5D" w:rsidRDefault="00BC7F5D" w:rsidP="00F52C23">
      <w:pPr>
        <w:rPr>
          <w:rFonts w:ascii="Gill Sans MT" w:hAnsi="Gill Sans MT"/>
        </w:rPr>
      </w:pPr>
    </w:p>
    <w:p w14:paraId="7B5B49FD" w14:textId="548AE7EB" w:rsidR="00BC7F5D" w:rsidRPr="00FF0C9E" w:rsidRDefault="00BC7F5D" w:rsidP="00F52C23">
      <w:pPr>
        <w:rPr>
          <w:rFonts w:ascii="Gill Sans MT" w:hAnsi="Gill Sans MT"/>
        </w:rPr>
      </w:pPr>
      <w:r>
        <w:rPr>
          <w:rFonts w:ascii="Gill Sans MT" w:hAnsi="Gill Sans MT"/>
        </w:rPr>
        <w:t>This procedure is only for requests to transfer between Teams/Services areas to the same role and at the same grade</w:t>
      </w:r>
      <w:r w:rsidR="00A64E02">
        <w:rPr>
          <w:rFonts w:ascii="Gill Sans MT" w:hAnsi="Gill Sans MT"/>
        </w:rPr>
        <w:t>/salary.</w:t>
      </w:r>
    </w:p>
    <w:sectPr w:rsidR="00BC7F5D" w:rsidRPr="00FF0C9E" w:rsidSect="007D19B1">
      <w:pgSz w:w="16839" w:h="23814" w:code="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510C" w14:textId="77777777" w:rsidR="00F903DA" w:rsidRDefault="00F903DA" w:rsidP="00D559A2">
      <w:r>
        <w:separator/>
      </w:r>
    </w:p>
  </w:endnote>
  <w:endnote w:type="continuationSeparator" w:id="0">
    <w:p w14:paraId="2A04DFBB" w14:textId="77777777" w:rsidR="00F903DA" w:rsidRDefault="00F903DA" w:rsidP="00D5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07CE" w14:textId="77777777" w:rsidR="00F903DA" w:rsidRDefault="00F903DA" w:rsidP="00D559A2">
      <w:r>
        <w:separator/>
      </w:r>
    </w:p>
  </w:footnote>
  <w:footnote w:type="continuationSeparator" w:id="0">
    <w:p w14:paraId="3BCF6511" w14:textId="77777777" w:rsidR="00F903DA" w:rsidRDefault="00F903DA" w:rsidP="00D5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E06"/>
    <w:multiLevelType w:val="hybridMultilevel"/>
    <w:tmpl w:val="D2C4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411D8"/>
    <w:multiLevelType w:val="hybridMultilevel"/>
    <w:tmpl w:val="7374B78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282348A"/>
    <w:multiLevelType w:val="hybridMultilevel"/>
    <w:tmpl w:val="8FC0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40835"/>
    <w:multiLevelType w:val="multilevel"/>
    <w:tmpl w:val="F67C7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776AD"/>
    <w:multiLevelType w:val="hybridMultilevel"/>
    <w:tmpl w:val="4D3675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279F46B7"/>
    <w:multiLevelType w:val="hybridMultilevel"/>
    <w:tmpl w:val="35BE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0EB"/>
    <w:multiLevelType w:val="multilevel"/>
    <w:tmpl w:val="61487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07D2A"/>
    <w:multiLevelType w:val="hybridMultilevel"/>
    <w:tmpl w:val="DDA2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17DB1"/>
    <w:multiLevelType w:val="hybridMultilevel"/>
    <w:tmpl w:val="A330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A5601"/>
    <w:multiLevelType w:val="multilevel"/>
    <w:tmpl w:val="776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F1D96"/>
    <w:multiLevelType w:val="hybridMultilevel"/>
    <w:tmpl w:val="473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61DB"/>
    <w:multiLevelType w:val="hybridMultilevel"/>
    <w:tmpl w:val="CD6E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755E6"/>
    <w:multiLevelType w:val="multilevel"/>
    <w:tmpl w:val="23B0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16009"/>
    <w:multiLevelType w:val="hybridMultilevel"/>
    <w:tmpl w:val="3244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A08BB"/>
    <w:multiLevelType w:val="hybridMultilevel"/>
    <w:tmpl w:val="6388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26C8F"/>
    <w:multiLevelType w:val="multilevel"/>
    <w:tmpl w:val="EE52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B60F73"/>
    <w:multiLevelType w:val="hybridMultilevel"/>
    <w:tmpl w:val="D5F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83C54"/>
    <w:multiLevelType w:val="hybridMultilevel"/>
    <w:tmpl w:val="4EF6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686A91"/>
    <w:multiLevelType w:val="hybridMultilevel"/>
    <w:tmpl w:val="FBA8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9924">
    <w:abstractNumId w:val="15"/>
  </w:num>
  <w:num w:numId="2" w16cid:durableId="448285466">
    <w:abstractNumId w:val="12"/>
    <w:lvlOverride w:ilvl="0">
      <w:lvl w:ilvl="0">
        <w:numFmt w:val="lowerLetter"/>
        <w:lvlText w:val="%1."/>
        <w:lvlJc w:val="left"/>
      </w:lvl>
    </w:lvlOverride>
  </w:num>
  <w:num w:numId="3" w16cid:durableId="1940527231">
    <w:abstractNumId w:val="6"/>
    <w:lvlOverride w:ilvl="0">
      <w:lvl w:ilvl="0">
        <w:numFmt w:val="lowerLetter"/>
        <w:lvlText w:val="%1."/>
        <w:lvlJc w:val="left"/>
      </w:lvl>
    </w:lvlOverride>
  </w:num>
  <w:num w:numId="4" w16cid:durableId="1707606215">
    <w:abstractNumId w:val="6"/>
    <w:lvlOverride w:ilvl="0">
      <w:lvl w:ilvl="0">
        <w:numFmt w:val="lowerLetter"/>
        <w:lvlText w:val="%1."/>
        <w:lvlJc w:val="left"/>
      </w:lvl>
    </w:lvlOverride>
    <w:lvlOverride w:ilvl="1">
      <w:lvl w:ilvl="1">
        <w:numFmt w:val="lowerRoman"/>
        <w:lvlText w:val="%2."/>
        <w:lvlJc w:val="right"/>
      </w:lvl>
    </w:lvlOverride>
  </w:num>
  <w:num w:numId="5" w16cid:durableId="1667123320">
    <w:abstractNumId w:val="6"/>
    <w:lvlOverride w:ilvl="0">
      <w:lvl w:ilvl="0">
        <w:numFmt w:val="lowerLetter"/>
        <w:lvlText w:val="%1."/>
        <w:lvlJc w:val="left"/>
      </w:lvl>
    </w:lvlOverride>
    <w:lvlOverride w:ilvl="1">
      <w:lvl w:ilvl="1">
        <w:numFmt w:val="lowerRoman"/>
        <w:lvlText w:val="%2."/>
        <w:lvlJc w:val="right"/>
      </w:lvl>
    </w:lvlOverride>
  </w:num>
  <w:num w:numId="6" w16cid:durableId="1768888151">
    <w:abstractNumId w:val="6"/>
    <w:lvlOverride w:ilvl="0">
      <w:lvl w:ilvl="0">
        <w:numFmt w:val="lowerLetter"/>
        <w:lvlText w:val="%1."/>
        <w:lvlJc w:val="left"/>
      </w:lvl>
    </w:lvlOverride>
    <w:lvlOverride w:ilvl="1">
      <w:lvl w:ilvl="1">
        <w:numFmt w:val="lowerRoman"/>
        <w:lvlText w:val="%2."/>
        <w:lvlJc w:val="right"/>
      </w:lvl>
    </w:lvlOverride>
  </w:num>
  <w:num w:numId="7" w16cid:durableId="265617778">
    <w:abstractNumId w:val="3"/>
    <w:lvlOverride w:ilvl="0">
      <w:lvl w:ilvl="0">
        <w:numFmt w:val="lowerLetter"/>
        <w:lvlText w:val="%1."/>
        <w:lvlJc w:val="left"/>
      </w:lvl>
    </w:lvlOverride>
  </w:num>
  <w:num w:numId="8" w16cid:durableId="1260211754">
    <w:abstractNumId w:val="9"/>
  </w:num>
  <w:num w:numId="9" w16cid:durableId="899630888">
    <w:abstractNumId w:val="5"/>
  </w:num>
  <w:num w:numId="10" w16cid:durableId="1049306743">
    <w:abstractNumId w:val="10"/>
  </w:num>
  <w:num w:numId="11" w16cid:durableId="1084301221">
    <w:abstractNumId w:val="1"/>
  </w:num>
  <w:num w:numId="12" w16cid:durableId="1548910499">
    <w:abstractNumId w:val="4"/>
  </w:num>
  <w:num w:numId="13" w16cid:durableId="1117991156">
    <w:abstractNumId w:val="7"/>
  </w:num>
  <w:num w:numId="14" w16cid:durableId="654379516">
    <w:abstractNumId w:val="8"/>
  </w:num>
  <w:num w:numId="15" w16cid:durableId="1466464394">
    <w:abstractNumId w:val="13"/>
  </w:num>
  <w:num w:numId="16" w16cid:durableId="872350157">
    <w:abstractNumId w:val="14"/>
  </w:num>
  <w:num w:numId="17" w16cid:durableId="1186941190">
    <w:abstractNumId w:val="17"/>
  </w:num>
  <w:num w:numId="18" w16cid:durableId="1345746599">
    <w:abstractNumId w:val="16"/>
  </w:num>
  <w:num w:numId="19" w16cid:durableId="1205099087">
    <w:abstractNumId w:val="11"/>
  </w:num>
  <w:num w:numId="20" w16cid:durableId="1297679270">
    <w:abstractNumId w:val="0"/>
  </w:num>
  <w:num w:numId="21" w16cid:durableId="1210921628">
    <w:abstractNumId w:val="2"/>
  </w:num>
  <w:num w:numId="22" w16cid:durableId="10242068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ED"/>
    <w:rsid w:val="000021F1"/>
    <w:rsid w:val="0001797E"/>
    <w:rsid w:val="0003336A"/>
    <w:rsid w:val="00046729"/>
    <w:rsid w:val="00047E04"/>
    <w:rsid w:val="00074AD6"/>
    <w:rsid w:val="00074D64"/>
    <w:rsid w:val="000A74B8"/>
    <w:rsid w:val="000C7B8C"/>
    <w:rsid w:val="000D2911"/>
    <w:rsid w:val="000F1C98"/>
    <w:rsid w:val="00111C84"/>
    <w:rsid w:val="00122103"/>
    <w:rsid w:val="001457B8"/>
    <w:rsid w:val="00166C65"/>
    <w:rsid w:val="00170578"/>
    <w:rsid w:val="00194FEA"/>
    <w:rsid w:val="001B1BBE"/>
    <w:rsid w:val="001C1888"/>
    <w:rsid w:val="001C44FB"/>
    <w:rsid w:val="001E1DB0"/>
    <w:rsid w:val="001F5F1B"/>
    <w:rsid w:val="002041E4"/>
    <w:rsid w:val="00243984"/>
    <w:rsid w:val="00264A0B"/>
    <w:rsid w:val="00265B53"/>
    <w:rsid w:val="00267D48"/>
    <w:rsid w:val="002A73F5"/>
    <w:rsid w:val="002C7139"/>
    <w:rsid w:val="002D0D57"/>
    <w:rsid w:val="002D43D5"/>
    <w:rsid w:val="002D4E5F"/>
    <w:rsid w:val="003254BD"/>
    <w:rsid w:val="003371ED"/>
    <w:rsid w:val="0034160A"/>
    <w:rsid w:val="0035384B"/>
    <w:rsid w:val="00356266"/>
    <w:rsid w:val="00377F2D"/>
    <w:rsid w:val="00383D3C"/>
    <w:rsid w:val="00394405"/>
    <w:rsid w:val="003A1140"/>
    <w:rsid w:val="003A45F2"/>
    <w:rsid w:val="003D301D"/>
    <w:rsid w:val="004122F2"/>
    <w:rsid w:val="00450F26"/>
    <w:rsid w:val="004621D3"/>
    <w:rsid w:val="00465AD9"/>
    <w:rsid w:val="00472646"/>
    <w:rsid w:val="004C65D3"/>
    <w:rsid w:val="004C77F9"/>
    <w:rsid w:val="004D0FA3"/>
    <w:rsid w:val="004D7B76"/>
    <w:rsid w:val="00514103"/>
    <w:rsid w:val="00531307"/>
    <w:rsid w:val="0053320E"/>
    <w:rsid w:val="005445F0"/>
    <w:rsid w:val="0055505C"/>
    <w:rsid w:val="0055533E"/>
    <w:rsid w:val="00570831"/>
    <w:rsid w:val="005B2D28"/>
    <w:rsid w:val="006234FD"/>
    <w:rsid w:val="00636196"/>
    <w:rsid w:val="006A3AFB"/>
    <w:rsid w:val="006A5229"/>
    <w:rsid w:val="006D5A6E"/>
    <w:rsid w:val="00740C38"/>
    <w:rsid w:val="00760B94"/>
    <w:rsid w:val="007D19B1"/>
    <w:rsid w:val="007F0C4C"/>
    <w:rsid w:val="007F3EF2"/>
    <w:rsid w:val="008361DB"/>
    <w:rsid w:val="00853C4B"/>
    <w:rsid w:val="008725ED"/>
    <w:rsid w:val="008878C8"/>
    <w:rsid w:val="008941EB"/>
    <w:rsid w:val="00896B5F"/>
    <w:rsid w:val="008C171E"/>
    <w:rsid w:val="008D5D21"/>
    <w:rsid w:val="008E0AF3"/>
    <w:rsid w:val="008E10D3"/>
    <w:rsid w:val="008F53C9"/>
    <w:rsid w:val="00902EA1"/>
    <w:rsid w:val="009237BB"/>
    <w:rsid w:val="009240C7"/>
    <w:rsid w:val="00941271"/>
    <w:rsid w:val="00941916"/>
    <w:rsid w:val="009607E6"/>
    <w:rsid w:val="009B60E7"/>
    <w:rsid w:val="009C4A3A"/>
    <w:rsid w:val="009F0D35"/>
    <w:rsid w:val="00A024E5"/>
    <w:rsid w:val="00A05AEA"/>
    <w:rsid w:val="00A11118"/>
    <w:rsid w:val="00A3751A"/>
    <w:rsid w:val="00A60119"/>
    <w:rsid w:val="00A64E02"/>
    <w:rsid w:val="00A8586D"/>
    <w:rsid w:val="00A952E8"/>
    <w:rsid w:val="00A965F5"/>
    <w:rsid w:val="00AA3509"/>
    <w:rsid w:val="00AA7FE5"/>
    <w:rsid w:val="00AC53DF"/>
    <w:rsid w:val="00AE79F4"/>
    <w:rsid w:val="00AF0DCB"/>
    <w:rsid w:val="00B04CA1"/>
    <w:rsid w:val="00B147F7"/>
    <w:rsid w:val="00B50718"/>
    <w:rsid w:val="00B55165"/>
    <w:rsid w:val="00BA1546"/>
    <w:rsid w:val="00BC4BEC"/>
    <w:rsid w:val="00BC7F5D"/>
    <w:rsid w:val="00BE3560"/>
    <w:rsid w:val="00BF26D2"/>
    <w:rsid w:val="00BF3889"/>
    <w:rsid w:val="00C25E8E"/>
    <w:rsid w:val="00C26292"/>
    <w:rsid w:val="00C35CFA"/>
    <w:rsid w:val="00C722CA"/>
    <w:rsid w:val="00C94AD9"/>
    <w:rsid w:val="00CC0846"/>
    <w:rsid w:val="00D01524"/>
    <w:rsid w:val="00D041F4"/>
    <w:rsid w:val="00D47CEE"/>
    <w:rsid w:val="00D559A2"/>
    <w:rsid w:val="00D90244"/>
    <w:rsid w:val="00DA722A"/>
    <w:rsid w:val="00DB0B5B"/>
    <w:rsid w:val="00DD234C"/>
    <w:rsid w:val="00DD4883"/>
    <w:rsid w:val="00DD56C0"/>
    <w:rsid w:val="00E026D2"/>
    <w:rsid w:val="00E260C7"/>
    <w:rsid w:val="00E44534"/>
    <w:rsid w:val="00E47D2D"/>
    <w:rsid w:val="00E50C30"/>
    <w:rsid w:val="00E55379"/>
    <w:rsid w:val="00E975B7"/>
    <w:rsid w:val="00EC5A7D"/>
    <w:rsid w:val="00ED2CED"/>
    <w:rsid w:val="00EE023F"/>
    <w:rsid w:val="00F208DE"/>
    <w:rsid w:val="00F23605"/>
    <w:rsid w:val="00F30139"/>
    <w:rsid w:val="00F36247"/>
    <w:rsid w:val="00F477C0"/>
    <w:rsid w:val="00F52C23"/>
    <w:rsid w:val="00F65CF3"/>
    <w:rsid w:val="00F72C9D"/>
    <w:rsid w:val="00F82CCB"/>
    <w:rsid w:val="00F903DA"/>
    <w:rsid w:val="00F95A51"/>
    <w:rsid w:val="00FA67A0"/>
    <w:rsid w:val="00FB6C6D"/>
    <w:rsid w:val="00FF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709DD"/>
  <w15:docId w15:val="{1B6F99ED-5601-4031-B6EB-2E11B4BA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BalloonText">
    <w:name w:val="Balloon Text"/>
    <w:basedOn w:val="Normal"/>
    <w:link w:val="BalloonTextChar"/>
    <w:uiPriority w:val="99"/>
    <w:semiHidden/>
    <w:unhideWhenUsed/>
    <w:rsid w:val="00DD234C"/>
    <w:rPr>
      <w:rFonts w:ascii="Tahoma" w:hAnsi="Tahoma" w:cs="Tahoma"/>
      <w:sz w:val="16"/>
      <w:szCs w:val="16"/>
    </w:rPr>
  </w:style>
  <w:style w:type="character" w:customStyle="1" w:styleId="BalloonTextChar">
    <w:name w:val="Balloon Text Char"/>
    <w:basedOn w:val="DefaultParagraphFont"/>
    <w:link w:val="BalloonText"/>
    <w:uiPriority w:val="99"/>
    <w:semiHidden/>
    <w:rsid w:val="00DD234C"/>
    <w:rPr>
      <w:rFonts w:ascii="Tahoma" w:hAnsi="Tahoma" w:cs="Tahoma"/>
      <w:sz w:val="16"/>
      <w:szCs w:val="16"/>
    </w:rPr>
  </w:style>
  <w:style w:type="table" w:styleId="TableGrid">
    <w:name w:val="Table Grid"/>
    <w:basedOn w:val="TableNormal"/>
    <w:uiPriority w:val="59"/>
    <w:rsid w:val="00C7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D3C"/>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D559A2"/>
    <w:pPr>
      <w:tabs>
        <w:tab w:val="center" w:pos="4513"/>
        <w:tab w:val="right" w:pos="9026"/>
      </w:tabs>
    </w:pPr>
  </w:style>
  <w:style w:type="character" w:customStyle="1" w:styleId="HeaderChar">
    <w:name w:val="Header Char"/>
    <w:basedOn w:val="DefaultParagraphFont"/>
    <w:link w:val="Header"/>
    <w:uiPriority w:val="99"/>
    <w:rsid w:val="00D559A2"/>
  </w:style>
  <w:style w:type="paragraph" w:styleId="Footer">
    <w:name w:val="footer"/>
    <w:basedOn w:val="Normal"/>
    <w:link w:val="FooterChar"/>
    <w:uiPriority w:val="99"/>
    <w:unhideWhenUsed/>
    <w:rsid w:val="00D559A2"/>
    <w:pPr>
      <w:tabs>
        <w:tab w:val="center" w:pos="4513"/>
        <w:tab w:val="right" w:pos="9026"/>
      </w:tabs>
    </w:pPr>
  </w:style>
  <w:style w:type="character" w:customStyle="1" w:styleId="FooterChar">
    <w:name w:val="Footer Char"/>
    <w:basedOn w:val="DefaultParagraphFont"/>
    <w:link w:val="Footer"/>
    <w:uiPriority w:val="99"/>
    <w:rsid w:val="00D559A2"/>
  </w:style>
  <w:style w:type="character" w:styleId="Hyperlink">
    <w:name w:val="Hyperlink"/>
    <w:basedOn w:val="DefaultParagraphFont"/>
    <w:uiPriority w:val="99"/>
    <w:unhideWhenUsed/>
    <w:rsid w:val="001221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0386">
      <w:bodyDiv w:val="1"/>
      <w:marLeft w:val="0"/>
      <w:marRight w:val="0"/>
      <w:marTop w:val="0"/>
      <w:marBottom w:val="0"/>
      <w:divBdr>
        <w:top w:val="none" w:sz="0" w:space="0" w:color="auto"/>
        <w:left w:val="none" w:sz="0" w:space="0" w:color="auto"/>
        <w:bottom w:val="none" w:sz="0" w:space="0" w:color="auto"/>
        <w:right w:val="none" w:sz="0" w:space="0" w:color="auto"/>
      </w:divBdr>
      <w:divsChild>
        <w:div w:id="1840004194">
          <w:marLeft w:val="0"/>
          <w:marRight w:val="0"/>
          <w:marTop w:val="0"/>
          <w:marBottom w:val="0"/>
          <w:divBdr>
            <w:top w:val="none" w:sz="0" w:space="0" w:color="auto"/>
            <w:left w:val="none" w:sz="0" w:space="0" w:color="auto"/>
            <w:bottom w:val="none" w:sz="0" w:space="0" w:color="auto"/>
            <w:right w:val="none" w:sz="0" w:space="0" w:color="auto"/>
          </w:divBdr>
          <w:divsChild>
            <w:div w:id="2064405162">
              <w:marLeft w:val="0"/>
              <w:marRight w:val="0"/>
              <w:marTop w:val="0"/>
              <w:marBottom w:val="0"/>
              <w:divBdr>
                <w:top w:val="none" w:sz="0" w:space="0" w:color="auto"/>
                <w:left w:val="none" w:sz="0" w:space="0" w:color="auto"/>
                <w:bottom w:val="none" w:sz="0" w:space="0" w:color="auto"/>
                <w:right w:val="none" w:sz="0" w:space="0" w:color="auto"/>
              </w:divBdr>
              <w:divsChild>
                <w:div w:id="1229459293">
                  <w:marLeft w:val="0"/>
                  <w:marRight w:val="0"/>
                  <w:marTop w:val="0"/>
                  <w:marBottom w:val="0"/>
                  <w:divBdr>
                    <w:top w:val="none" w:sz="0" w:space="0" w:color="auto"/>
                    <w:left w:val="none" w:sz="0" w:space="0" w:color="auto"/>
                    <w:bottom w:val="none" w:sz="0" w:space="0" w:color="auto"/>
                    <w:right w:val="none" w:sz="0" w:space="0" w:color="auto"/>
                  </w:divBdr>
                  <w:divsChild>
                    <w:div w:id="1378434644">
                      <w:marLeft w:val="0"/>
                      <w:marRight w:val="0"/>
                      <w:marTop w:val="210"/>
                      <w:marBottom w:val="0"/>
                      <w:divBdr>
                        <w:top w:val="none" w:sz="0" w:space="0" w:color="auto"/>
                        <w:left w:val="none" w:sz="0" w:space="0" w:color="auto"/>
                        <w:bottom w:val="none" w:sz="0" w:space="0" w:color="auto"/>
                        <w:right w:val="none" w:sz="0" w:space="0" w:color="auto"/>
                      </w:divBdr>
                      <w:divsChild>
                        <w:div w:id="1585912669">
                          <w:marLeft w:val="0"/>
                          <w:marRight w:val="0"/>
                          <w:marTop w:val="0"/>
                          <w:marBottom w:val="0"/>
                          <w:divBdr>
                            <w:top w:val="none" w:sz="0" w:space="0" w:color="auto"/>
                            <w:left w:val="none" w:sz="0" w:space="0" w:color="auto"/>
                            <w:bottom w:val="none" w:sz="0" w:space="0" w:color="auto"/>
                            <w:right w:val="none" w:sz="0" w:space="0" w:color="auto"/>
                          </w:divBdr>
                          <w:divsChild>
                            <w:div w:id="365644611">
                              <w:marLeft w:val="0"/>
                              <w:marRight w:val="0"/>
                              <w:marTop w:val="0"/>
                              <w:marBottom w:val="0"/>
                              <w:divBdr>
                                <w:top w:val="none" w:sz="0" w:space="0" w:color="auto"/>
                                <w:left w:val="none" w:sz="0" w:space="0" w:color="auto"/>
                                <w:bottom w:val="none" w:sz="0" w:space="0" w:color="auto"/>
                                <w:right w:val="none" w:sz="0" w:space="0" w:color="auto"/>
                              </w:divBdr>
                              <w:divsChild>
                                <w:div w:id="6836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denchildrenssocialwork.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6D27-E4A6-4F87-9355-4ECD9433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Julie</dc:creator>
  <cp:lastModifiedBy>Deborah Dempsey</cp:lastModifiedBy>
  <cp:revision>2</cp:revision>
  <cp:lastPrinted>2016-12-01T16:52:00Z</cp:lastPrinted>
  <dcterms:created xsi:type="dcterms:W3CDTF">2023-11-21T14:14:00Z</dcterms:created>
  <dcterms:modified xsi:type="dcterms:W3CDTF">2023-11-21T14:14:00Z</dcterms:modified>
</cp:coreProperties>
</file>