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953"/>
      </w:tblGrid>
      <w:tr w:rsidR="009011EB" w14:paraId="374A50D4" w14:textId="2AA89555" w:rsidTr="0048184C">
        <w:trPr>
          <w:trHeight w:val="3521"/>
        </w:trPr>
        <w:tc>
          <w:tcPr>
            <w:tcW w:w="5388" w:type="dxa"/>
            <w:shd w:val="clear" w:color="auto" w:fill="FFE599" w:themeFill="accent4" w:themeFillTint="66"/>
          </w:tcPr>
          <w:p w14:paraId="28660E0C" w14:textId="77777777" w:rsidR="009011EB" w:rsidRDefault="009011EB" w:rsidP="00067A27">
            <w:pPr>
              <w:rPr>
                <w:rFonts w:ascii="Arial" w:hAnsi="Arial" w:cs="Arial"/>
                <w:noProof/>
              </w:rPr>
            </w:pPr>
          </w:p>
          <w:p w14:paraId="0B550DCC" w14:textId="0BAA0FC7" w:rsidR="009011EB" w:rsidRPr="00A01778" w:rsidRDefault="009011EB" w:rsidP="00067A2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1) </w:t>
            </w:r>
            <w:r w:rsidRPr="00A01778">
              <w:rPr>
                <w:rFonts w:ascii="Arial" w:hAnsi="Arial" w:cs="Arial"/>
                <w:b/>
                <w:bCs/>
                <w:noProof/>
              </w:rPr>
              <w:t>Who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01778">
              <w:rPr>
                <w:rFonts w:ascii="Arial" w:hAnsi="Arial" w:cs="Arial"/>
                <w:b/>
                <w:bCs/>
                <w:noProof/>
              </w:rPr>
              <w:t>this plan is for and how long it will be in place</w:t>
            </w:r>
            <w:r w:rsidR="00732C60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4BA73913" w14:textId="77777777" w:rsidR="009011EB" w:rsidRDefault="009011EB" w:rsidP="00067A27">
            <w:pPr>
              <w:rPr>
                <w:rFonts w:ascii="Arial" w:hAnsi="Arial" w:cs="Arial"/>
                <w:noProof/>
              </w:rPr>
            </w:pPr>
          </w:p>
          <w:p w14:paraId="4BA6FB57" w14:textId="1A3F2794" w:rsidR="009011EB" w:rsidRDefault="009011EB" w:rsidP="00067A27">
            <w:pPr>
              <w:rPr>
                <w:rFonts w:ascii="Arial" w:hAnsi="Arial" w:cs="Arial"/>
                <w:noProof/>
              </w:rPr>
            </w:pPr>
            <w:r w:rsidRPr="00A06E54">
              <w:rPr>
                <w:rFonts w:ascii="Arial" w:hAnsi="Arial" w:cs="Arial"/>
                <w:noProof/>
              </w:rPr>
              <w:t xml:space="preserve">The </w:t>
            </w:r>
            <w:r>
              <w:rPr>
                <w:rFonts w:ascii="Arial" w:hAnsi="Arial" w:cs="Arial"/>
                <w:noProof/>
              </w:rPr>
              <w:t xml:space="preserve">child and family this plan aims to support are </w:t>
            </w:r>
            <w:r w:rsidRPr="00335340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names and dobs as appropriate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4460C64C" w14:textId="5A2D0739" w:rsidR="009011EB" w:rsidRDefault="009011EB" w:rsidP="00067A27">
            <w:pPr>
              <w:rPr>
                <w:rFonts w:ascii="Arial" w:hAnsi="Arial" w:cs="Arial"/>
                <w:noProof/>
              </w:rPr>
            </w:pPr>
          </w:p>
          <w:p w14:paraId="4853D627" w14:textId="77777777" w:rsidR="006B6B06" w:rsidRDefault="006B6B06" w:rsidP="00067A27">
            <w:pPr>
              <w:rPr>
                <w:rFonts w:ascii="Arial" w:hAnsi="Arial" w:cs="Arial"/>
                <w:noProof/>
              </w:rPr>
            </w:pPr>
          </w:p>
          <w:p w14:paraId="60E0181B" w14:textId="72BDC9B9" w:rsidR="009011EB" w:rsidRDefault="009011EB" w:rsidP="00067A27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</w:rPr>
              <w:t xml:space="preserve">The supervision order was made on </w:t>
            </w:r>
            <w:r w:rsidRPr="00335340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date</w:t>
            </w:r>
            <w:r>
              <w:rPr>
                <w:rFonts w:ascii="Arial" w:hAnsi="Arial" w:cs="Arial"/>
                <w:i/>
                <w:iCs/>
                <w:noProof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and it will last for </w:t>
            </w:r>
            <w:r w:rsidRPr="00335340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number of months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 and end on </w:t>
            </w:r>
            <w:r w:rsidRPr="006430E0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date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.</w:t>
            </w:r>
          </w:p>
          <w:p w14:paraId="75F0B9C3" w14:textId="2F135BE9" w:rsidR="00716AED" w:rsidRDefault="00716AED" w:rsidP="00067A27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</w:p>
          <w:p w14:paraId="36FBD8D7" w14:textId="1ED02628" w:rsidR="00716AED" w:rsidRPr="006A1E0A" w:rsidRDefault="00716AED" w:rsidP="00716AED">
            <w:pPr>
              <w:rPr>
                <w:rFonts w:ascii="Arial" w:hAnsi="Arial" w:cs="Arial"/>
                <w:noProof/>
              </w:rPr>
            </w:pPr>
            <w:r w:rsidRPr="006A1E0A">
              <w:rPr>
                <w:rFonts w:ascii="Arial" w:hAnsi="Arial" w:cs="Arial"/>
                <w:noProof/>
              </w:rPr>
              <w:t xml:space="preserve">A </w:t>
            </w:r>
            <w:r w:rsidR="00E047F7">
              <w:rPr>
                <w:rFonts w:ascii="Arial" w:hAnsi="Arial" w:cs="Arial"/>
                <w:noProof/>
              </w:rPr>
              <w:t xml:space="preserve">final </w:t>
            </w:r>
            <w:r w:rsidRPr="006A1E0A">
              <w:rPr>
                <w:rFonts w:ascii="Arial" w:hAnsi="Arial" w:cs="Arial"/>
                <w:noProof/>
              </w:rPr>
              <w:t>review meeting will be held before the supervision orde</w:t>
            </w:r>
            <w:r w:rsidR="00732C60" w:rsidRPr="006A1E0A">
              <w:rPr>
                <w:rFonts w:ascii="Arial" w:hAnsi="Arial" w:cs="Arial"/>
                <w:noProof/>
              </w:rPr>
              <w:t>r</w:t>
            </w:r>
            <w:r w:rsidRPr="006A1E0A">
              <w:rPr>
                <w:rFonts w:ascii="Arial" w:hAnsi="Arial" w:cs="Arial"/>
                <w:noProof/>
              </w:rPr>
              <w:t xml:space="preserve"> end</w:t>
            </w:r>
            <w:r w:rsidR="00732C60" w:rsidRPr="006A1E0A">
              <w:rPr>
                <w:rFonts w:ascii="Arial" w:hAnsi="Arial" w:cs="Arial"/>
                <w:noProof/>
              </w:rPr>
              <w:t>s</w:t>
            </w:r>
            <w:r w:rsidRPr="006A1E0A">
              <w:rPr>
                <w:rFonts w:ascii="Arial" w:hAnsi="Arial" w:cs="Arial"/>
                <w:noProof/>
              </w:rPr>
              <w:t xml:space="preserve">. It is agreed that </w:t>
            </w:r>
            <w:r w:rsidR="0048184C">
              <w:rPr>
                <w:rFonts w:ascii="Arial" w:hAnsi="Arial" w:cs="Arial"/>
                <w:noProof/>
              </w:rPr>
              <w:t>review</w:t>
            </w:r>
            <w:r w:rsidRPr="006A1E0A">
              <w:rPr>
                <w:rFonts w:ascii="Arial" w:hAnsi="Arial" w:cs="Arial"/>
                <w:noProof/>
              </w:rPr>
              <w:t xml:space="preserve"> </w:t>
            </w:r>
            <w:r w:rsidR="00732C60" w:rsidRPr="006A1E0A">
              <w:rPr>
                <w:rFonts w:ascii="Arial" w:hAnsi="Arial" w:cs="Arial"/>
                <w:noProof/>
              </w:rPr>
              <w:t xml:space="preserve">take place </w:t>
            </w:r>
            <w:r w:rsidR="00732C60" w:rsidRPr="006A1E0A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[insert month and year and confirm how many weeks or months before the end of the SO this will be</w:t>
            </w:r>
            <w:r w:rsidR="00732C60" w:rsidRPr="006A1E0A">
              <w:rPr>
                <w:rFonts w:ascii="Arial" w:hAnsi="Arial" w:cs="Arial"/>
                <w:noProof/>
              </w:rPr>
              <w:t>].</w:t>
            </w:r>
          </w:p>
          <w:p w14:paraId="2C7C4AB2" w14:textId="77777777" w:rsidR="009011EB" w:rsidRDefault="009011EB" w:rsidP="00A06E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953" w:type="dxa"/>
            <w:shd w:val="clear" w:color="auto" w:fill="FFE599" w:themeFill="accent4" w:themeFillTint="66"/>
          </w:tcPr>
          <w:p w14:paraId="337A75D4" w14:textId="77777777" w:rsidR="009011EB" w:rsidRDefault="009011EB" w:rsidP="009011EB">
            <w:pPr>
              <w:rPr>
                <w:rFonts w:ascii="Arial" w:hAnsi="Arial" w:cs="Arial"/>
                <w:noProof/>
              </w:rPr>
            </w:pPr>
          </w:p>
          <w:p w14:paraId="42F0546F" w14:textId="1270352D" w:rsidR="000F2870" w:rsidRPr="00311E9D" w:rsidRDefault="000F2870" w:rsidP="000F2870">
            <w:pPr>
              <w:rPr>
                <w:rFonts w:ascii="Arial" w:hAnsi="Arial" w:cs="Arial"/>
                <w:b/>
                <w:bCs/>
                <w:noProof/>
              </w:rPr>
            </w:pPr>
            <w:r w:rsidRPr="00311E9D">
              <w:rPr>
                <w:rFonts w:ascii="Arial" w:hAnsi="Arial" w:cs="Arial"/>
                <w:b/>
                <w:bCs/>
                <w:noProof/>
              </w:rPr>
              <w:t xml:space="preserve">2) </w:t>
            </w:r>
            <w:r w:rsidR="00F1032D">
              <w:rPr>
                <w:rFonts w:ascii="Arial" w:hAnsi="Arial" w:cs="Arial"/>
                <w:b/>
                <w:bCs/>
                <w:noProof/>
              </w:rPr>
              <w:t>Keeping this plan up to date</w:t>
            </w:r>
            <w:r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18E40FFA" w14:textId="77777777" w:rsidR="000F2870" w:rsidRDefault="000F2870" w:rsidP="000F2870">
            <w:pPr>
              <w:rPr>
                <w:rFonts w:ascii="Arial" w:hAnsi="Arial" w:cs="Arial"/>
                <w:noProof/>
              </w:rPr>
            </w:pPr>
          </w:p>
          <w:p w14:paraId="4FEF81BE" w14:textId="122767C9" w:rsidR="00F1032D" w:rsidRDefault="000F2870" w:rsidP="000F2870">
            <w:pPr>
              <w:rPr>
                <w:rFonts w:ascii="Arial" w:hAnsi="Arial" w:cs="Arial"/>
                <w:noProof/>
              </w:rPr>
            </w:pPr>
            <w:r w:rsidRPr="000F2870">
              <w:rPr>
                <w:rFonts w:ascii="Arial" w:hAnsi="Arial" w:cs="Arial"/>
                <w:noProof/>
              </w:rPr>
              <w:t xml:space="preserve">This </w:t>
            </w:r>
            <w:r w:rsidR="00F1032D">
              <w:rPr>
                <w:rFonts w:ascii="Arial" w:hAnsi="Arial" w:cs="Arial"/>
                <w:noProof/>
              </w:rPr>
              <w:t xml:space="preserve">supervision order plan </w:t>
            </w:r>
            <w:r w:rsidR="00F574B0">
              <w:rPr>
                <w:rFonts w:ascii="Arial" w:hAnsi="Arial" w:cs="Arial"/>
                <w:noProof/>
              </w:rPr>
              <w:t xml:space="preserve">should be </w:t>
            </w:r>
            <w:r w:rsidR="00F1032D">
              <w:rPr>
                <w:rFonts w:ascii="Arial" w:hAnsi="Arial" w:cs="Arial"/>
                <w:noProof/>
              </w:rPr>
              <w:t>updated as things change and as progress is mad</w:t>
            </w:r>
            <w:r w:rsidR="00F574B0">
              <w:rPr>
                <w:rFonts w:ascii="Arial" w:hAnsi="Arial" w:cs="Arial"/>
                <w:noProof/>
              </w:rPr>
              <w:t>e</w:t>
            </w:r>
            <w:r w:rsidR="00FD7732">
              <w:rPr>
                <w:rFonts w:ascii="Arial" w:hAnsi="Arial" w:cs="Arial"/>
                <w:noProof/>
              </w:rPr>
              <w:t>.</w:t>
            </w:r>
          </w:p>
          <w:p w14:paraId="6FF0BF98" w14:textId="77777777" w:rsidR="00F1032D" w:rsidRDefault="00F1032D" w:rsidP="000F2870">
            <w:pPr>
              <w:rPr>
                <w:rFonts w:ascii="Arial" w:hAnsi="Arial" w:cs="Arial"/>
                <w:noProof/>
              </w:rPr>
            </w:pPr>
          </w:p>
          <w:p w14:paraId="0045A1A5" w14:textId="2C3D755A" w:rsidR="000F2870" w:rsidRPr="000F2870" w:rsidRDefault="000F2870" w:rsidP="000F2870">
            <w:pPr>
              <w:rPr>
                <w:rFonts w:ascii="Arial" w:hAnsi="Arial" w:cs="Arial"/>
                <w:i/>
                <w:iCs/>
                <w:noProof/>
                <w:u w:val="single"/>
              </w:rPr>
            </w:pPr>
            <w:r w:rsidRPr="000F2870">
              <w:rPr>
                <w:rFonts w:ascii="Arial" w:hAnsi="Arial" w:cs="Arial"/>
                <w:noProof/>
              </w:rPr>
              <w:t>This is version</w:t>
            </w:r>
            <w:r w:rsidRPr="000F2870">
              <w:rPr>
                <w:rFonts w:ascii="Arial" w:hAnsi="Arial" w:cs="Arial"/>
                <w:i/>
                <w:iCs/>
                <w:noProof/>
                <w:u w:val="single"/>
              </w:rPr>
              <w:t xml:space="preserve"> insert # </w:t>
            </w:r>
            <w:r w:rsidRPr="000F2870">
              <w:rPr>
                <w:rFonts w:ascii="Arial" w:hAnsi="Arial" w:cs="Arial"/>
                <w:noProof/>
              </w:rPr>
              <w:t>of th</w:t>
            </w:r>
            <w:r w:rsidR="00F1032D">
              <w:rPr>
                <w:rFonts w:ascii="Arial" w:hAnsi="Arial" w:cs="Arial"/>
                <w:noProof/>
              </w:rPr>
              <w:t xml:space="preserve">e plan </w:t>
            </w:r>
            <w:r w:rsidRPr="000F2870">
              <w:rPr>
                <w:rFonts w:ascii="Arial" w:hAnsi="Arial" w:cs="Arial"/>
                <w:noProof/>
              </w:rPr>
              <w:t xml:space="preserve">and it is dated </w:t>
            </w:r>
            <w:r w:rsidRPr="000F2870">
              <w:rPr>
                <w:rFonts w:ascii="Arial" w:hAnsi="Arial" w:cs="Arial"/>
                <w:i/>
                <w:iCs/>
                <w:noProof/>
                <w:u w:val="single"/>
              </w:rPr>
              <w:t>insert date.</w:t>
            </w:r>
          </w:p>
          <w:p w14:paraId="0A56F6C9" w14:textId="77777777" w:rsidR="000F2870" w:rsidRPr="000F2870" w:rsidRDefault="000F2870" w:rsidP="000F2870">
            <w:pPr>
              <w:rPr>
                <w:rFonts w:ascii="Arial" w:hAnsi="Arial" w:cs="Arial"/>
                <w:noProof/>
              </w:rPr>
            </w:pPr>
          </w:p>
          <w:p w14:paraId="45462735" w14:textId="77777777" w:rsidR="000F2870" w:rsidRPr="000F2870" w:rsidRDefault="000F2870" w:rsidP="000F2870">
            <w:pPr>
              <w:rPr>
                <w:rFonts w:ascii="Arial" w:hAnsi="Arial" w:cs="Arial"/>
                <w:noProof/>
              </w:rPr>
            </w:pPr>
            <w:r w:rsidRPr="000F2870">
              <w:rPr>
                <w:rFonts w:ascii="Arial" w:hAnsi="Arial" w:cs="Arial"/>
                <w:noProof/>
              </w:rPr>
              <w:t xml:space="preserve">It is agreed and signed by: </w:t>
            </w:r>
          </w:p>
          <w:p w14:paraId="2F5AE839" w14:textId="77777777" w:rsidR="000F2870" w:rsidRPr="000F2870" w:rsidRDefault="000F2870" w:rsidP="000F2870">
            <w:pPr>
              <w:spacing w:line="360" w:lineRule="auto"/>
              <w:rPr>
                <w:rFonts w:ascii="Arial" w:hAnsi="Arial" w:cs="Arial"/>
                <w:noProof/>
              </w:rPr>
            </w:pPr>
          </w:p>
          <w:p w14:paraId="4D8BA44E" w14:textId="0B633A9F" w:rsidR="000F2870" w:rsidRDefault="000F2870" w:rsidP="00BD7F75">
            <w:pPr>
              <w:spacing w:line="276" w:lineRule="auto"/>
              <w:rPr>
                <w:rFonts w:ascii="Arial" w:hAnsi="Arial" w:cs="Arial"/>
                <w:noProof/>
              </w:rPr>
            </w:pPr>
            <w:r w:rsidRPr="000F2870">
              <w:rPr>
                <w:rFonts w:ascii="Arial" w:hAnsi="Arial" w:cs="Arial"/>
                <w:noProof/>
              </w:rPr>
              <w:t>Name</w:t>
            </w:r>
            <w:r w:rsidR="00BD7F75">
              <w:rPr>
                <w:rFonts w:ascii="Arial" w:hAnsi="Arial" w:cs="Arial"/>
                <w:noProof/>
              </w:rPr>
              <w:t xml:space="preserve">, </w:t>
            </w:r>
            <w:r w:rsidRPr="000F2870">
              <w:rPr>
                <w:rFonts w:ascii="Arial" w:hAnsi="Arial" w:cs="Arial"/>
                <w:noProof/>
              </w:rPr>
              <w:t>signature</w:t>
            </w:r>
            <w:r w:rsidR="00BD7F75">
              <w:rPr>
                <w:rFonts w:ascii="Arial" w:hAnsi="Arial" w:cs="Arial"/>
                <w:noProof/>
              </w:rPr>
              <w:t xml:space="preserve"> and date</w:t>
            </w:r>
            <w:r w:rsidRPr="000F2870">
              <w:rPr>
                <w:rFonts w:ascii="Arial" w:hAnsi="Arial" w:cs="Arial"/>
                <w:noProof/>
              </w:rPr>
              <w:t>: _____________________</w:t>
            </w:r>
            <w:r w:rsidR="00BD7F75">
              <w:rPr>
                <w:rFonts w:ascii="Arial" w:hAnsi="Arial" w:cs="Arial"/>
                <w:noProof/>
              </w:rPr>
              <w:t>____</w:t>
            </w:r>
          </w:p>
          <w:p w14:paraId="78CC99C2" w14:textId="620F7A06" w:rsidR="00BD7F75" w:rsidRDefault="00BD7F75" w:rsidP="00BD7F75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</w:t>
            </w:r>
            <w:r w:rsidRPr="000F2870">
              <w:rPr>
                <w:rFonts w:ascii="Arial" w:hAnsi="Arial" w:cs="Arial"/>
                <w:noProof/>
              </w:rPr>
              <w:t>ame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0F2870">
              <w:rPr>
                <w:rFonts w:ascii="Arial" w:hAnsi="Arial" w:cs="Arial"/>
                <w:noProof/>
              </w:rPr>
              <w:t>signature</w:t>
            </w:r>
            <w:r>
              <w:rPr>
                <w:rFonts w:ascii="Arial" w:hAnsi="Arial" w:cs="Arial"/>
                <w:noProof/>
              </w:rPr>
              <w:t xml:space="preserve"> and date</w:t>
            </w:r>
            <w:r w:rsidRPr="000F2870">
              <w:rPr>
                <w:rFonts w:ascii="Arial" w:hAnsi="Arial" w:cs="Arial"/>
                <w:noProof/>
              </w:rPr>
              <w:t>: _____________________</w:t>
            </w:r>
            <w:r>
              <w:rPr>
                <w:rFonts w:ascii="Arial" w:hAnsi="Arial" w:cs="Arial"/>
                <w:noProof/>
              </w:rPr>
              <w:t>____</w:t>
            </w:r>
          </w:p>
          <w:p w14:paraId="15DCC307" w14:textId="632D75DD" w:rsidR="00BD7F75" w:rsidRPr="000F2870" w:rsidRDefault="00BD7F75" w:rsidP="00BD7F75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</w:t>
            </w:r>
            <w:r w:rsidRPr="000F2870">
              <w:rPr>
                <w:rFonts w:ascii="Arial" w:hAnsi="Arial" w:cs="Arial"/>
                <w:noProof/>
              </w:rPr>
              <w:t>ame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0F2870">
              <w:rPr>
                <w:rFonts w:ascii="Arial" w:hAnsi="Arial" w:cs="Arial"/>
                <w:noProof/>
              </w:rPr>
              <w:t>signature</w:t>
            </w:r>
            <w:r>
              <w:rPr>
                <w:rFonts w:ascii="Arial" w:hAnsi="Arial" w:cs="Arial"/>
                <w:noProof/>
              </w:rPr>
              <w:t xml:space="preserve"> and date</w:t>
            </w:r>
            <w:r w:rsidRPr="000F2870">
              <w:rPr>
                <w:rFonts w:ascii="Arial" w:hAnsi="Arial" w:cs="Arial"/>
                <w:noProof/>
              </w:rPr>
              <w:t>: _____________________</w:t>
            </w:r>
            <w:r>
              <w:rPr>
                <w:rFonts w:ascii="Arial" w:hAnsi="Arial" w:cs="Arial"/>
                <w:noProof/>
              </w:rPr>
              <w:t>____</w:t>
            </w:r>
          </w:p>
          <w:p w14:paraId="2075B326" w14:textId="6A943DAF" w:rsidR="006B6B06" w:rsidRDefault="00BD7F75" w:rsidP="00BD7F75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</w:t>
            </w:r>
            <w:r w:rsidRPr="000F2870">
              <w:rPr>
                <w:rFonts w:ascii="Arial" w:hAnsi="Arial" w:cs="Arial"/>
                <w:noProof/>
              </w:rPr>
              <w:t>ame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0F2870">
              <w:rPr>
                <w:rFonts w:ascii="Arial" w:hAnsi="Arial" w:cs="Arial"/>
                <w:noProof/>
              </w:rPr>
              <w:t>signature</w:t>
            </w:r>
            <w:r>
              <w:rPr>
                <w:rFonts w:ascii="Arial" w:hAnsi="Arial" w:cs="Arial"/>
                <w:noProof/>
              </w:rPr>
              <w:t xml:space="preserve"> and date</w:t>
            </w:r>
            <w:r w:rsidRPr="000F2870">
              <w:rPr>
                <w:rFonts w:ascii="Arial" w:hAnsi="Arial" w:cs="Arial"/>
                <w:noProof/>
              </w:rPr>
              <w:t>: _____________________</w:t>
            </w:r>
            <w:r>
              <w:rPr>
                <w:rFonts w:ascii="Arial" w:hAnsi="Arial" w:cs="Arial"/>
                <w:noProof/>
              </w:rPr>
              <w:t>____</w:t>
            </w:r>
          </w:p>
        </w:tc>
      </w:tr>
    </w:tbl>
    <w:p w14:paraId="2A62512D" w14:textId="1D84A478" w:rsidR="00A01778" w:rsidRDefault="009011EB" w:rsidP="00A06E5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5955"/>
        <w:gridCol w:w="5386"/>
      </w:tblGrid>
      <w:tr w:rsidR="00DC19D2" w14:paraId="2BAEBF83" w14:textId="77777777" w:rsidTr="00E741E9">
        <w:trPr>
          <w:trHeight w:val="6619"/>
        </w:trPr>
        <w:tc>
          <w:tcPr>
            <w:tcW w:w="5955" w:type="dxa"/>
            <w:shd w:val="clear" w:color="auto" w:fill="FFF2CC" w:themeFill="accent4" w:themeFillTint="33"/>
          </w:tcPr>
          <w:p w14:paraId="1144C7C0" w14:textId="2D565DC7" w:rsidR="001361C9" w:rsidRPr="004814A6" w:rsidRDefault="00DC19D2" w:rsidP="00A0177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3) </w:t>
            </w:r>
            <w:r w:rsidRPr="00A01778">
              <w:rPr>
                <w:rFonts w:ascii="Arial" w:hAnsi="Arial" w:cs="Arial"/>
                <w:b/>
                <w:bCs/>
                <w:noProof/>
              </w:rPr>
              <w:t xml:space="preserve">Reviewing </w:t>
            </w:r>
            <w:r w:rsidR="00BD7F75">
              <w:rPr>
                <w:rFonts w:ascii="Arial" w:hAnsi="Arial" w:cs="Arial"/>
                <w:b/>
                <w:bCs/>
                <w:noProof/>
              </w:rPr>
              <w:t>progress</w:t>
            </w:r>
            <w:r w:rsidR="004814A6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61C9" w:rsidRPr="004814A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To contain clear, precise information to satisfy best practice core principle </w:t>
            </w:r>
            <w:r w:rsidR="004814A6" w:rsidRPr="004814A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5</w:t>
            </w:r>
            <w:r w:rsidR="001361C9" w:rsidRPr="004814A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A4308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including the following</w:t>
            </w:r>
          </w:p>
          <w:p w14:paraId="4D02ED04" w14:textId="77777777" w:rsidR="004814A6" w:rsidRDefault="004814A6" w:rsidP="00A01778">
            <w:pPr>
              <w:rPr>
                <w:rFonts w:ascii="Arial" w:hAnsi="Arial" w:cs="Arial"/>
                <w:noProof/>
              </w:rPr>
            </w:pPr>
          </w:p>
          <w:p w14:paraId="63482159" w14:textId="0EE39CCC" w:rsidR="00BD7F75" w:rsidRDefault="00DC19D2" w:rsidP="00A0177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</w:rPr>
              <w:t xml:space="preserve">Review meetings take place every </w:t>
            </w:r>
            <w:r w:rsidRPr="00E551A8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frequenc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y</w:t>
            </w:r>
            <w:r w:rsidR="00165D0F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. </w:t>
            </w:r>
          </w:p>
          <w:p w14:paraId="2B848DD6" w14:textId="77777777" w:rsidR="00BD7F75" w:rsidRDefault="00BD7F75" w:rsidP="00A01778">
            <w:pPr>
              <w:rPr>
                <w:rFonts w:ascii="Arial" w:hAnsi="Arial" w:cs="Arial"/>
                <w:noProof/>
              </w:rPr>
            </w:pPr>
          </w:p>
          <w:p w14:paraId="06CBBE27" w14:textId="767D640E" w:rsidR="00DC19D2" w:rsidRDefault="00B772F5" w:rsidP="00A01778">
            <w:pPr>
              <w:rPr>
                <w:rFonts w:ascii="Arial" w:hAnsi="Arial" w:cs="Arial"/>
                <w:noProof/>
              </w:rPr>
            </w:pPr>
            <w:r w:rsidRPr="00B772F5">
              <w:rPr>
                <w:rFonts w:ascii="Arial" w:hAnsi="Arial" w:cs="Arial"/>
                <w:noProof/>
              </w:rPr>
              <w:t xml:space="preserve">Review meetings </w:t>
            </w:r>
            <w:r w:rsidR="0093031B">
              <w:rPr>
                <w:rFonts w:ascii="Arial" w:hAnsi="Arial" w:cs="Arial"/>
                <w:noProof/>
              </w:rPr>
              <w:t>will be/are</w:t>
            </w:r>
            <w:r w:rsidR="00FD7732">
              <w:rPr>
                <w:rFonts w:ascii="Arial" w:hAnsi="Arial" w:cs="Arial"/>
                <w:noProof/>
              </w:rPr>
              <w:t xml:space="preserve"> chaired</w:t>
            </w:r>
            <w:r w:rsidRPr="00B772F5">
              <w:rPr>
                <w:rFonts w:ascii="Arial" w:hAnsi="Arial" w:cs="Arial"/>
                <w:noProof/>
              </w:rPr>
              <w:t xml:space="preserve"> by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 insert role and name</w:t>
            </w:r>
            <w:r w:rsidR="00B753FF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 </w:t>
            </w:r>
          </w:p>
          <w:p w14:paraId="356BD0FC" w14:textId="77777777" w:rsidR="00DC19D2" w:rsidRDefault="00DC19D2" w:rsidP="00A01778">
            <w:pPr>
              <w:rPr>
                <w:rFonts w:ascii="Arial" w:hAnsi="Arial" w:cs="Arial"/>
                <w:noProof/>
              </w:rPr>
            </w:pPr>
          </w:p>
          <w:p w14:paraId="2FCC9C05" w14:textId="21DAF330" w:rsidR="00DC19D2" w:rsidRDefault="00C23043" w:rsidP="00A0177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</w:rPr>
              <w:t>The</w:t>
            </w:r>
            <w:r w:rsidR="00DC19D2" w:rsidRPr="00A01778">
              <w:rPr>
                <w:rFonts w:ascii="Arial" w:hAnsi="Arial" w:cs="Arial"/>
                <w:noProof/>
              </w:rPr>
              <w:t xml:space="preserve"> first review of progress under this supervision order plan will take place on </w:t>
            </w:r>
            <w:r w:rsidR="00DC19D2">
              <w:rPr>
                <w:rFonts w:ascii="Arial" w:hAnsi="Arial" w:cs="Arial"/>
                <w:noProof/>
              </w:rPr>
              <w:t>i</w:t>
            </w:r>
            <w:r w:rsidR="00DC19D2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nsert date and time.</w:t>
            </w:r>
          </w:p>
          <w:p w14:paraId="10959F02" w14:textId="5701DCD4" w:rsidR="00DC19D2" w:rsidRDefault="00DC19D2" w:rsidP="00A0177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</w:p>
          <w:p w14:paraId="3D4D761A" w14:textId="663F28B8" w:rsidR="00B753FF" w:rsidRPr="00AA6F22" w:rsidRDefault="003C0487" w:rsidP="00B753FF">
            <w:pPr>
              <w:rPr>
                <w:rFonts w:asciiTheme="minorHAnsi" w:hAnsiTheme="minorHAnsi" w:cstheme="minorHAnsi"/>
                <w:i/>
                <w:iCs/>
                <w:noProof/>
                <w:u w:val="single"/>
              </w:rPr>
            </w:pPr>
            <w:r>
              <w:rPr>
                <w:rFonts w:ascii="Arial" w:hAnsi="Arial" w:cs="Arial"/>
                <w:noProof/>
              </w:rPr>
              <w:t>B</w:t>
            </w:r>
            <w:r w:rsidR="00B753FF">
              <w:rPr>
                <w:rFonts w:ascii="Arial" w:hAnsi="Arial" w:cs="Arial"/>
                <w:noProof/>
              </w:rPr>
              <w:t>e</w:t>
            </w:r>
            <w:r w:rsidR="00DC19D2" w:rsidRPr="008C1997">
              <w:rPr>
                <w:rFonts w:ascii="Arial" w:hAnsi="Arial" w:cs="Arial"/>
                <w:noProof/>
              </w:rPr>
              <w:t xml:space="preserve">fore the review meeting, </w:t>
            </w:r>
            <w:r w:rsidR="00AA6F22">
              <w:rPr>
                <w:rFonts w:ascii="Arial" w:hAnsi="Arial" w:cs="Arial"/>
                <w:noProof/>
              </w:rPr>
              <w:t xml:space="preserve">the family and others invovled </w:t>
            </w:r>
            <w:r>
              <w:rPr>
                <w:rFonts w:ascii="Arial" w:hAnsi="Arial" w:cs="Arial"/>
                <w:noProof/>
              </w:rPr>
              <w:t xml:space="preserve">will receive: </w:t>
            </w:r>
            <w:r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 xml:space="preserve">insert </w:t>
            </w:r>
            <w:r w:rsidR="00B753FF"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>the nature of the documents/information the family should be able to expect to receive</w:t>
            </w:r>
            <w:r w:rsidR="00871543"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 xml:space="preserve"> e.g. agenda, updating report, list of attendees </w:t>
            </w:r>
            <w:r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 xml:space="preserve">for next meeting and their role, </w:t>
            </w:r>
            <w:r w:rsidR="00871543"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>whether in person or virtual</w:t>
            </w:r>
            <w:r w:rsidR="00AA6F22" w:rsidRPr="00AA6F22">
              <w:rPr>
                <w:rFonts w:asciiTheme="minorHAnsi" w:hAnsiTheme="minorHAnsi" w:cstheme="minorHAnsi"/>
                <w:i/>
                <w:iCs/>
                <w:noProof/>
                <w:u w:val="single"/>
              </w:rPr>
              <w:t xml:space="preserve">. </w:t>
            </w:r>
          </w:p>
          <w:p w14:paraId="2ABCD37D" w14:textId="5C975612" w:rsidR="00DC19D2" w:rsidRDefault="00DC19D2" w:rsidP="00A01778">
            <w:pPr>
              <w:rPr>
                <w:rFonts w:ascii="Arial" w:hAnsi="Arial" w:cs="Arial"/>
                <w:noProof/>
              </w:rPr>
            </w:pPr>
          </w:p>
          <w:p w14:paraId="62C82340" w14:textId="6A02EE29" w:rsidR="00B772F5" w:rsidRDefault="00DC19D2" w:rsidP="00A06E54">
            <w:pPr>
              <w:rPr>
                <w:rFonts w:ascii="Arial" w:hAnsi="Arial" w:cs="Arial"/>
                <w:noProof/>
              </w:rPr>
            </w:pPr>
            <w:r w:rsidRPr="008C1997">
              <w:rPr>
                <w:rFonts w:ascii="Arial" w:hAnsi="Arial" w:cs="Arial"/>
                <w:noProof/>
              </w:rPr>
              <w:t xml:space="preserve">After </w:t>
            </w:r>
            <w:r w:rsidR="003C0487">
              <w:rPr>
                <w:rFonts w:ascii="Arial" w:hAnsi="Arial" w:cs="Arial"/>
                <w:noProof/>
              </w:rPr>
              <w:t>each review meeting</w:t>
            </w:r>
            <w:r w:rsidR="00732C60">
              <w:rPr>
                <w:rFonts w:ascii="Arial" w:hAnsi="Arial" w:cs="Arial"/>
                <w:noProof/>
              </w:rPr>
              <w:t xml:space="preserve"> </w:t>
            </w:r>
            <w:r w:rsidR="00732C60" w:rsidRPr="00732C60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confirm what will be received, within what timescale and the process for raising queries etc</w:t>
            </w:r>
          </w:p>
          <w:p w14:paraId="5CFF04A0" w14:textId="56BCD2B1" w:rsidR="00DC19D2" w:rsidRDefault="00DC19D2" w:rsidP="00A06E54">
            <w:pPr>
              <w:rPr>
                <w:rFonts w:ascii="Arial" w:hAnsi="Arial" w:cs="Arial"/>
                <w:noProof/>
              </w:rPr>
            </w:pPr>
          </w:p>
          <w:p w14:paraId="24EBBD66" w14:textId="02CDB784" w:rsidR="009D6A6E" w:rsidRDefault="009D6A6E" w:rsidP="00A06E54">
            <w:pPr>
              <w:rPr>
                <w:rFonts w:ascii="Arial" w:hAnsi="Arial" w:cs="Arial"/>
                <w:noProof/>
              </w:rPr>
            </w:pPr>
          </w:p>
          <w:p w14:paraId="1F1355B8" w14:textId="3C846838" w:rsidR="00DC19D2" w:rsidRDefault="00DC19D2" w:rsidP="00E71D43">
            <w:pPr>
              <w:rPr>
                <w:rFonts w:ascii="Arial" w:hAnsi="Arial" w:cs="Arial"/>
                <w:noProof/>
              </w:rPr>
            </w:pPr>
            <w:r w:rsidRPr="00A06E54">
              <w:rPr>
                <w:rFonts w:ascii="Arial" w:hAnsi="Arial" w:cs="Arial"/>
                <w:noProof/>
              </w:rPr>
              <w:t>The people who will be invited to</w:t>
            </w:r>
            <w:r w:rsidR="00E536B7">
              <w:rPr>
                <w:rFonts w:ascii="Arial" w:hAnsi="Arial" w:cs="Arial"/>
                <w:noProof/>
              </w:rPr>
              <w:t xml:space="preserve"> participate in the next review meeting will be: </w:t>
            </w:r>
            <w:r w:rsidRPr="009D6A6E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[insert list of core</w:t>
            </w:r>
            <w:r w:rsidR="002E59A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participants</w:t>
            </w:r>
            <w:r>
              <w:rPr>
                <w:rFonts w:ascii="Arial" w:hAnsi="Arial" w:cs="Arial"/>
                <w:noProof/>
              </w:rPr>
              <w:t>]:</w:t>
            </w:r>
          </w:p>
          <w:p w14:paraId="07564D94" w14:textId="14EAE5EF" w:rsidR="00F574B0" w:rsidRDefault="00F574B0" w:rsidP="00E71D43">
            <w:pPr>
              <w:rPr>
                <w:rFonts w:ascii="Arial" w:hAnsi="Arial" w:cs="Arial"/>
                <w:noProof/>
              </w:rPr>
            </w:pPr>
          </w:p>
          <w:p w14:paraId="2385BFA2" w14:textId="77777777" w:rsidR="002E59A3" w:rsidRDefault="002E59A3" w:rsidP="00E71D43">
            <w:pPr>
              <w:rPr>
                <w:rFonts w:ascii="Arial" w:hAnsi="Arial" w:cs="Arial"/>
                <w:noProof/>
              </w:rPr>
            </w:pPr>
          </w:p>
          <w:p w14:paraId="29293404" w14:textId="77777777" w:rsidR="00DC19D2" w:rsidRDefault="00DC19D2" w:rsidP="00E71D4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5D53127F" w14:textId="697CF5EA" w:rsidR="00644808" w:rsidRPr="00954055" w:rsidRDefault="00716AED" w:rsidP="00644808">
            <w:pPr>
              <w:rPr>
                <w:rFonts w:ascii="Arial" w:hAnsi="Arial" w:cs="Arial"/>
                <w:b/>
                <w:bCs/>
                <w:noProof/>
              </w:rPr>
            </w:pPr>
            <w:r w:rsidRPr="00716AED">
              <w:rPr>
                <w:rFonts w:ascii="Arial" w:hAnsi="Arial" w:cs="Arial"/>
                <w:b/>
                <w:bCs/>
                <w:noProof/>
              </w:rPr>
              <w:t>4)</w:t>
            </w:r>
            <w:r w:rsidR="00644808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644808" w:rsidRPr="00954055">
              <w:rPr>
                <w:rFonts w:ascii="Arial" w:hAnsi="Arial" w:cs="Arial"/>
                <w:b/>
                <w:bCs/>
                <w:noProof/>
              </w:rPr>
              <w:t xml:space="preserve">Raising concerns or queries about the supervision support plan </w:t>
            </w:r>
            <w:r w:rsidR="00644808">
              <w:rPr>
                <w:rFonts w:ascii="Arial" w:hAnsi="Arial" w:cs="Arial"/>
                <w:b/>
                <w:bCs/>
                <w:noProof/>
              </w:rPr>
              <w:t>and</w:t>
            </w:r>
            <w:r w:rsidR="00644808" w:rsidRPr="00954055">
              <w:rPr>
                <w:rFonts w:ascii="Arial" w:hAnsi="Arial" w:cs="Arial"/>
                <w:b/>
                <w:bCs/>
                <w:noProof/>
              </w:rPr>
              <w:t xml:space="preserve"> progress</w:t>
            </w:r>
          </w:p>
          <w:p w14:paraId="56F98C0B" w14:textId="77777777" w:rsidR="00644808" w:rsidRPr="00B753FF" w:rsidRDefault="00644808" w:rsidP="0064480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</w:p>
          <w:p w14:paraId="32CD06A1" w14:textId="77777777" w:rsidR="00AA6F22" w:rsidRDefault="00AA6F22" w:rsidP="00644808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</w:p>
          <w:p w14:paraId="55B569F5" w14:textId="6164CFCB" w:rsidR="00DC19D2" w:rsidRDefault="00AA6F22" w:rsidP="00644808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Insert statement about how raising of concerns or queries will be addressed hav</w:t>
            </w:r>
            <w:r w:rsidR="00B753FF" w:rsidRPr="00B753FF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ing regard to best practice core principle </w:t>
            </w:r>
            <w:r w:rsidR="00B753FF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5</w:t>
            </w:r>
            <w:r w:rsidR="00B753FF" w:rsidRPr="00B753FF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. Information inserted should include the name and contact details of relevant people e.g. social worker, team manager, review chair etc.</w:t>
            </w:r>
          </w:p>
        </w:tc>
      </w:tr>
    </w:tbl>
    <w:p w14:paraId="23A18C8E" w14:textId="44E58B86" w:rsidR="00A01778" w:rsidRDefault="00A01778" w:rsidP="00A06E54">
      <w:pPr>
        <w:rPr>
          <w:rFonts w:ascii="Arial" w:hAnsi="Arial" w:cs="Arial"/>
          <w:noProof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954055" w14:paraId="42E6BA91" w14:textId="77777777" w:rsidTr="00E741E9">
        <w:trPr>
          <w:trHeight w:val="2706"/>
        </w:trPr>
        <w:tc>
          <w:tcPr>
            <w:tcW w:w="11341" w:type="dxa"/>
            <w:shd w:val="clear" w:color="auto" w:fill="FFF2CC" w:themeFill="accent4" w:themeFillTint="33"/>
          </w:tcPr>
          <w:p w14:paraId="0AD8698F" w14:textId="77777777" w:rsidR="00644808" w:rsidRDefault="00644808" w:rsidP="00644808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2B563E2F" w14:textId="01365991" w:rsidR="00644808" w:rsidRDefault="00644808" w:rsidP="00644808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Key documents the family should have and may want to be able to refer to </w:t>
            </w:r>
            <w:r w:rsidRPr="00734E18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[list to initial include key proceedings documents and to be updated over the life of the order]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 xml:space="preserve">:  </w:t>
            </w:r>
          </w:p>
          <w:p w14:paraId="52EE4D6D" w14:textId="49610C35" w:rsidR="00644808" w:rsidRPr="002E59A3" w:rsidRDefault="00644808" w:rsidP="00082D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2E59A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The final court order dated</w:t>
            </w:r>
            <w:r w:rsidR="002E59A3" w:rsidRPr="002E59A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and judgment/Reasons</w:t>
            </w:r>
            <w:r w:rsidR="002E59A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Pr="002E59A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dated [        ]</w:t>
            </w:r>
          </w:p>
          <w:p w14:paraId="1B1D1E19" w14:textId="77777777" w:rsidR="00644808" w:rsidRPr="006C4AAA" w:rsidRDefault="00644808" w:rsidP="006448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The</w:t>
            </w:r>
            <w:r w:rsidRPr="006C4AA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findings including threshold criteria findings) dated [        ]</w:t>
            </w:r>
          </w:p>
          <w:p w14:paraId="47187435" w14:textId="77777777" w:rsidR="00644808" w:rsidRPr="006C4AAA" w:rsidRDefault="00644808" w:rsidP="006448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The</w:t>
            </w:r>
            <w:r w:rsidRPr="006C4AA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supervision order plans dated [insert running versions.dates </w:t>
            </w:r>
          </w:p>
          <w:p w14:paraId="102EE7E7" w14:textId="77777777" w:rsidR="00644808" w:rsidRPr="008D7754" w:rsidRDefault="00644808" w:rsidP="006448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6C4AA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A copy of any assessments leading to the work provided for in this plan list briefly</w:t>
            </w:r>
          </w:p>
          <w:p w14:paraId="728349CE" w14:textId="77777777" w:rsidR="00644808" w:rsidRPr="008D7754" w:rsidRDefault="00644808" w:rsidP="006448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8D775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Reports produced during currency of the supervision order</w:t>
            </w:r>
          </w:p>
          <w:p w14:paraId="31B34937" w14:textId="77777777" w:rsidR="00644808" w:rsidRDefault="00644808" w:rsidP="0064480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644808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Notes of the review meetings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of [insert relevant dates as meeting come</w:t>
            </w:r>
          </w:p>
          <w:p w14:paraId="3E9DB2F2" w14:textId="4F01C5D0" w:rsidR="00644808" w:rsidRDefault="00644808" w:rsidP="00F574B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F574B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Version X of the supervision order plan dated </w:t>
            </w:r>
          </w:p>
        </w:tc>
      </w:tr>
    </w:tbl>
    <w:p w14:paraId="60882B52" w14:textId="77777777" w:rsidR="00F214AD" w:rsidRDefault="00F214AD" w:rsidP="00A06E54">
      <w:pPr>
        <w:rPr>
          <w:rFonts w:ascii="Arial" w:hAnsi="Arial" w:cs="Arial"/>
          <w:noProof/>
        </w:rPr>
        <w:sectPr w:rsidR="00F214AD" w:rsidSect="000F28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2693"/>
        <w:gridCol w:w="2693"/>
        <w:gridCol w:w="3402"/>
      </w:tblGrid>
      <w:tr w:rsidR="00707B6C" w:rsidRPr="00707B6C" w14:paraId="2536F715" w14:textId="0B07A458" w:rsidTr="00F574B0">
        <w:tc>
          <w:tcPr>
            <w:tcW w:w="2269" w:type="dxa"/>
          </w:tcPr>
          <w:p w14:paraId="02FB65D5" w14:textId="77777777" w:rsidR="00707B6C" w:rsidRDefault="00707B6C" w:rsidP="000538D6">
            <w:pPr>
              <w:rPr>
                <w:rFonts w:ascii="Arial" w:hAnsi="Arial" w:cs="Arial"/>
                <w:b/>
                <w:bCs/>
                <w:noProof/>
              </w:rPr>
            </w:pPr>
            <w:r w:rsidRPr="00707B6C">
              <w:rPr>
                <w:rFonts w:ascii="Arial" w:hAnsi="Arial" w:cs="Arial"/>
                <w:b/>
                <w:bCs/>
                <w:noProof/>
              </w:rPr>
              <w:lastRenderedPageBreak/>
              <w:t>What are we worried about?</w:t>
            </w:r>
          </w:p>
          <w:p w14:paraId="2E8B0F30" w14:textId="7DBEBAAB" w:rsidR="002A2B7F" w:rsidRPr="002A2B7F" w:rsidRDefault="00492CF3" w:rsidP="002A2B7F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Should initially reflect the </w:t>
            </w:r>
            <w:r w:rsidR="002A2B7F" w:rsidRPr="002A2B7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findings</w:t>
            </w:r>
            <w:r w:rsidR="00EF61F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a</w:t>
            </w:r>
            <w:r w:rsidR="002A2B7F" w:rsidRPr="002A2B7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nd conclusions of the court</w:t>
            </w:r>
            <w:r w:rsidR="00EF61F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. </w:t>
            </w:r>
          </w:p>
          <w:p w14:paraId="6F643B3A" w14:textId="017E3E7A" w:rsidR="002A2B7F" w:rsidRPr="00707B6C" w:rsidRDefault="002A2B7F" w:rsidP="000538D6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551" w:type="dxa"/>
          </w:tcPr>
          <w:p w14:paraId="7E8D0041" w14:textId="77777777" w:rsidR="00707B6C" w:rsidRDefault="00707B6C" w:rsidP="000538D6">
            <w:pPr>
              <w:rPr>
                <w:rFonts w:ascii="Arial" w:hAnsi="Arial" w:cs="Arial"/>
                <w:b/>
                <w:bCs/>
                <w:noProof/>
              </w:rPr>
            </w:pPr>
            <w:r w:rsidRPr="00707B6C">
              <w:rPr>
                <w:rFonts w:ascii="Arial" w:hAnsi="Arial" w:cs="Arial"/>
                <w:b/>
                <w:bCs/>
                <w:noProof/>
              </w:rPr>
              <w:t>What needs to happen to address this</w:t>
            </w:r>
            <w:r w:rsidR="002A2B7F">
              <w:rPr>
                <w:rFonts w:ascii="Arial" w:hAnsi="Arial" w:cs="Arial"/>
                <w:b/>
                <w:bCs/>
                <w:noProof/>
              </w:rPr>
              <w:t>?</w:t>
            </w:r>
          </w:p>
          <w:p w14:paraId="024FC370" w14:textId="380C9684" w:rsidR="002A2B7F" w:rsidRPr="0026788C" w:rsidRDefault="002A2B7F" w:rsidP="002A2B7F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26788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Specific actions are required. E.g. referrals that will be made; attendance at specific services or appointments</w:t>
            </w:r>
            <w:r w:rsidR="0026788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, key conversations or meetings required</w:t>
            </w:r>
            <w:r w:rsidR="00F574B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, information to be shared, follow up support</w:t>
            </w:r>
          </w:p>
          <w:p w14:paraId="7341036C" w14:textId="15FF4F2C" w:rsidR="002A2B7F" w:rsidRPr="00707B6C" w:rsidRDefault="002A2B7F" w:rsidP="000538D6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552" w:type="dxa"/>
          </w:tcPr>
          <w:p w14:paraId="202D410B" w14:textId="2E494F59" w:rsidR="00707B6C" w:rsidRPr="00707B6C" w:rsidRDefault="00707B6C" w:rsidP="000538D6">
            <w:pPr>
              <w:rPr>
                <w:rFonts w:ascii="Arial" w:hAnsi="Arial" w:cs="Arial"/>
                <w:b/>
                <w:bCs/>
                <w:noProof/>
              </w:rPr>
            </w:pPr>
            <w:r w:rsidRPr="00707B6C">
              <w:rPr>
                <w:rFonts w:ascii="Arial" w:hAnsi="Arial" w:cs="Arial"/>
                <w:b/>
                <w:bCs/>
                <w:noProof/>
              </w:rPr>
              <w:t>Who is going to do it?</w:t>
            </w:r>
            <w:r w:rsidR="00C55ECE">
              <w:rPr>
                <w:rFonts w:ascii="Arial" w:hAnsi="Arial" w:cs="Arial"/>
                <w:b/>
                <w:bCs/>
                <w:noProof/>
              </w:rPr>
              <w:t xml:space="preserve"> Who is going to provide help and support?</w:t>
            </w:r>
          </w:p>
        </w:tc>
        <w:tc>
          <w:tcPr>
            <w:tcW w:w="2693" w:type="dxa"/>
          </w:tcPr>
          <w:p w14:paraId="032511C0" w14:textId="4BF18803" w:rsidR="00707B6C" w:rsidRPr="00707B6C" w:rsidRDefault="00707B6C" w:rsidP="000538D6">
            <w:pPr>
              <w:rPr>
                <w:rFonts w:ascii="Arial" w:hAnsi="Arial" w:cs="Arial"/>
                <w:b/>
                <w:bCs/>
                <w:noProof/>
              </w:rPr>
            </w:pPr>
            <w:r w:rsidRPr="00707B6C">
              <w:rPr>
                <w:rFonts w:ascii="Arial" w:hAnsi="Arial" w:cs="Arial"/>
                <w:b/>
                <w:bCs/>
                <w:noProof/>
              </w:rPr>
              <w:t xml:space="preserve">Date that </w:t>
            </w:r>
            <w:r w:rsidR="002A2B7F">
              <w:rPr>
                <w:rFonts w:ascii="Arial" w:hAnsi="Arial" w:cs="Arial"/>
                <w:b/>
                <w:bCs/>
                <w:noProof/>
              </w:rPr>
              <w:t>these things will be done?</w:t>
            </w:r>
            <w:r w:rsidRPr="00707B6C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  <w:tc>
          <w:tcPr>
            <w:tcW w:w="2693" w:type="dxa"/>
          </w:tcPr>
          <w:p w14:paraId="63C6491D" w14:textId="77777777" w:rsidR="002A2B7F" w:rsidRDefault="00707B6C" w:rsidP="000538D6">
            <w:pPr>
              <w:rPr>
                <w:rFonts w:ascii="Arial" w:hAnsi="Arial" w:cs="Arial"/>
                <w:b/>
                <w:bCs/>
                <w:noProof/>
              </w:rPr>
            </w:pPr>
            <w:r w:rsidRPr="00707B6C">
              <w:rPr>
                <w:rFonts w:ascii="Arial" w:hAnsi="Arial" w:cs="Arial"/>
                <w:b/>
                <w:bCs/>
                <w:noProof/>
              </w:rPr>
              <w:t>How</w:t>
            </w:r>
            <w:r w:rsidR="002A2B7F">
              <w:rPr>
                <w:rFonts w:ascii="Arial" w:hAnsi="Arial" w:cs="Arial"/>
                <w:b/>
                <w:bCs/>
                <w:noProof/>
              </w:rPr>
              <w:t xml:space="preserve"> will things be better?</w:t>
            </w:r>
          </w:p>
          <w:p w14:paraId="4026A28E" w14:textId="7BB78968" w:rsidR="00707B6C" w:rsidRPr="00F1032D" w:rsidRDefault="002A2B7F" w:rsidP="000538D6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F1032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This should focus on agreed, specific, manageable outcomes as well as any overarching outcome.</w:t>
            </w:r>
            <w:r w:rsidRPr="00F1032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7D2A656" w14:textId="77777777" w:rsidR="0080681F" w:rsidRDefault="0080681F" w:rsidP="0080681F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How are things are going? What is the latest update?</w:t>
            </w:r>
          </w:p>
          <w:p w14:paraId="4411885A" w14:textId="77777777" w:rsidR="0080681F" w:rsidRDefault="0080681F" w:rsidP="0080681F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</w:p>
          <w:p w14:paraId="3F388C93" w14:textId="48C0C17A" w:rsidR="002A2B7F" w:rsidRPr="00F1032D" w:rsidRDefault="0080681F" w:rsidP="0080681F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Progress should be </w:t>
            </w:r>
            <w:r w:rsidR="002A2B7F" w:rsidRPr="00F1032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charted regularly and each version of the supervision order plan should contain the latest position.</w:t>
            </w:r>
            <w:r w:rsidR="002A448E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Any areas of disagreement should be captured here and the course of action taken to resolve them by the chair or others logged.</w:t>
            </w:r>
          </w:p>
        </w:tc>
      </w:tr>
      <w:tr w:rsidR="002A2B7F" w14:paraId="6609D948" w14:textId="1C9EFA16" w:rsidTr="00F574B0">
        <w:trPr>
          <w:trHeight w:val="863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13240C8E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06F2104C" w14:textId="0E9DB79F" w:rsidR="002A2B7F" w:rsidRDefault="002A2B7F" w:rsidP="002A2B7F">
            <w:pPr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1.</w:t>
            </w:r>
          </w:p>
          <w:p w14:paraId="48B1B4C6" w14:textId="69025603" w:rsidR="002A2B7F" w:rsidRDefault="002A2B7F" w:rsidP="00F5211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1F4C4D6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69FB29F8" w14:textId="2F50B913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1D6313D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6470E918" w14:textId="0C519D4E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3DB3020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5AAB1D67" w14:textId="320C5E94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7193D08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4EB3E29F" w14:textId="6B26D50E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 w:val="restart"/>
            <w:shd w:val="clear" w:color="auto" w:fill="D9E2F3" w:themeFill="accent1" w:themeFillTint="33"/>
          </w:tcPr>
          <w:p w14:paraId="19ECCEC6" w14:textId="49CE282E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2A2B7F" w14:paraId="39DCEC8B" w14:textId="77777777" w:rsidTr="00F574B0">
        <w:trPr>
          <w:trHeight w:val="835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40BF5DA9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878E707" w14:textId="3129134E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2143A7B9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B86362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26D9519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</w:tcPr>
          <w:p w14:paraId="7A1CB1C6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2A2B7F" w14:paraId="12FF0F02" w14:textId="77777777" w:rsidTr="00F574B0">
        <w:trPr>
          <w:trHeight w:val="70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6B6B74D3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1027DAC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314E1453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78F9F595" w14:textId="528CDD76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146DA4D0" w14:textId="1B6E7E8F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4D58713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4FD1B6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0D11545A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</w:tcPr>
          <w:p w14:paraId="6CDDC5E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6ABD564D" w14:textId="77777777" w:rsidTr="00F574B0">
        <w:trPr>
          <w:trHeight w:val="863"/>
        </w:trPr>
        <w:tc>
          <w:tcPr>
            <w:tcW w:w="2269" w:type="dxa"/>
            <w:vMerge w:val="restart"/>
            <w:shd w:val="clear" w:color="auto" w:fill="E2EFD9" w:themeFill="accent6" w:themeFillTint="33"/>
          </w:tcPr>
          <w:p w14:paraId="3FE3DA9F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6DF1EBA9" w14:textId="71CD01A8" w:rsidR="002A2B7F" w:rsidRPr="002A2B7F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2.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4EAB66A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6B6502CE" w14:textId="1C5C8B35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1D29943F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5F28EEA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40587E9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1DFD65B6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D33BE74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651E189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 w:val="restart"/>
            <w:shd w:val="clear" w:color="auto" w:fill="E2EFD9" w:themeFill="accent6" w:themeFillTint="33"/>
          </w:tcPr>
          <w:p w14:paraId="4EA3533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2A2B7F" w14:paraId="6ECA852D" w14:textId="77777777" w:rsidTr="00F574B0">
        <w:trPr>
          <w:trHeight w:val="835"/>
        </w:trPr>
        <w:tc>
          <w:tcPr>
            <w:tcW w:w="2269" w:type="dxa"/>
            <w:vMerge/>
          </w:tcPr>
          <w:p w14:paraId="7CA4AD92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54A3C5EE" w14:textId="1C8A2CE0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29ED1A19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80EF45F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</w:tcPr>
          <w:p w14:paraId="40C19855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</w:tcPr>
          <w:p w14:paraId="5DFDDB14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2A2B7F" w14:paraId="295AA118" w14:textId="77777777" w:rsidTr="00F574B0">
        <w:trPr>
          <w:trHeight w:val="70"/>
        </w:trPr>
        <w:tc>
          <w:tcPr>
            <w:tcW w:w="2269" w:type="dxa"/>
            <w:vMerge/>
          </w:tcPr>
          <w:p w14:paraId="6A63F34D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1779B6C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3366AA8B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04A968B2" w14:textId="2DD88B79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7222321A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24E90D8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BB9A8A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</w:tcPr>
          <w:p w14:paraId="3C88AF24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</w:tcPr>
          <w:p w14:paraId="62B3DE0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6C03AA87" w14:textId="77777777" w:rsidTr="00F574B0">
        <w:trPr>
          <w:trHeight w:val="863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14E2DFAD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5EABAE09" w14:textId="08941691" w:rsidR="002A2B7F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3.</w:t>
            </w:r>
          </w:p>
          <w:p w14:paraId="7B408654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56E3667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202A113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08E3584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14BF5C57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0C462B55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7AF9186B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412AB815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1EE4D72C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 w:val="restart"/>
            <w:shd w:val="clear" w:color="auto" w:fill="D9E2F3" w:themeFill="accent1" w:themeFillTint="33"/>
          </w:tcPr>
          <w:p w14:paraId="4C1F68C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2883985F" w14:textId="77777777" w:rsidTr="00F574B0">
        <w:trPr>
          <w:trHeight w:val="835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63B1F022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C56223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4F6A8379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44429259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8F52E8F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</w:tcPr>
          <w:p w14:paraId="0107EFB5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33851B68" w14:textId="77777777" w:rsidTr="00F574B0">
        <w:trPr>
          <w:trHeight w:val="70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5B792F08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30E25E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60D1D95A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6D8C2CE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35A2B61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3E315279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0535C0E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7A371D2F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</w:tcPr>
          <w:p w14:paraId="2F679327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4AFA6DD3" w14:textId="77777777" w:rsidTr="00F574B0">
        <w:trPr>
          <w:trHeight w:val="863"/>
        </w:trPr>
        <w:tc>
          <w:tcPr>
            <w:tcW w:w="2269" w:type="dxa"/>
            <w:vMerge w:val="restart"/>
            <w:shd w:val="clear" w:color="auto" w:fill="E2EFD9" w:themeFill="accent6" w:themeFillTint="33"/>
          </w:tcPr>
          <w:p w14:paraId="14792F43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0816E5F3" w14:textId="65A688C7" w:rsidR="002A2B7F" w:rsidRDefault="00E741E9" w:rsidP="000538D6">
            <w:pPr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4</w:t>
            </w:r>
            <w:r w:rsidR="002A2B7F">
              <w:rPr>
                <w:rFonts w:ascii="Arial" w:hAnsi="Arial" w:cs="Arial"/>
                <w:i/>
                <w:iCs/>
                <w:noProof/>
              </w:rPr>
              <w:t>.</w:t>
            </w:r>
          </w:p>
          <w:p w14:paraId="71804F2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62687323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5C15F0F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50C8FE4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49CEE00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2074386B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25A5213D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AF8D5C2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472D60F2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 w:val="restart"/>
            <w:shd w:val="clear" w:color="auto" w:fill="E2EFD9" w:themeFill="accent6" w:themeFillTint="33"/>
          </w:tcPr>
          <w:p w14:paraId="32ED0C37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605371C8" w14:textId="77777777" w:rsidTr="00F574B0">
        <w:trPr>
          <w:trHeight w:val="835"/>
        </w:trPr>
        <w:tc>
          <w:tcPr>
            <w:tcW w:w="2269" w:type="dxa"/>
            <w:vMerge/>
            <w:shd w:val="clear" w:color="auto" w:fill="E2EFD9" w:themeFill="accent6" w:themeFillTint="33"/>
          </w:tcPr>
          <w:p w14:paraId="04541B50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29A86F81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3DCA7E7B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C630DA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F0E7DE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E2EFD9" w:themeFill="accent6" w:themeFillTint="33"/>
          </w:tcPr>
          <w:p w14:paraId="0A00EB67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  <w:tr w:rsidR="00F574B0" w14:paraId="3794E779" w14:textId="77777777" w:rsidTr="00F574B0">
        <w:trPr>
          <w:trHeight w:val="70"/>
        </w:trPr>
        <w:tc>
          <w:tcPr>
            <w:tcW w:w="2269" w:type="dxa"/>
            <w:vMerge/>
            <w:shd w:val="clear" w:color="auto" w:fill="E2EFD9" w:themeFill="accent6" w:themeFillTint="33"/>
          </w:tcPr>
          <w:p w14:paraId="7C40FBAA" w14:textId="77777777" w:rsidR="002A2B7F" w:rsidRPr="00707B6C" w:rsidRDefault="002A2B7F" w:rsidP="000538D6">
            <w:pPr>
              <w:rPr>
                <w:rFonts w:ascii="Arial" w:hAnsi="Arial" w:cs="Arial"/>
                <w:i/>
                <w:iCs/>
                <w:noProof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6403AC2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7BF151A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73D55D0F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  <w:p w14:paraId="5B60050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0DAEC6A0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506A81E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B6C3F04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vMerge/>
            <w:shd w:val="clear" w:color="auto" w:fill="E2EFD9" w:themeFill="accent6" w:themeFillTint="33"/>
          </w:tcPr>
          <w:p w14:paraId="32BA7E88" w14:textId="77777777" w:rsidR="002A2B7F" w:rsidRDefault="002A2B7F" w:rsidP="000538D6">
            <w:pPr>
              <w:rPr>
                <w:rFonts w:ascii="Arial" w:hAnsi="Arial" w:cs="Arial"/>
                <w:noProof/>
              </w:rPr>
            </w:pPr>
          </w:p>
        </w:tc>
      </w:tr>
    </w:tbl>
    <w:p w14:paraId="780ADB4E" w14:textId="77777777" w:rsidR="00707B6C" w:rsidRPr="00A06E54" w:rsidRDefault="00707B6C" w:rsidP="00707B6C">
      <w:pPr>
        <w:rPr>
          <w:rFonts w:ascii="Arial" w:hAnsi="Arial" w:cs="Arial"/>
        </w:rPr>
      </w:pPr>
    </w:p>
    <w:sectPr w:rsidR="00707B6C" w:rsidRPr="00A06E54" w:rsidSect="00707B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F6A9" w14:textId="77777777" w:rsidR="008B634C" w:rsidRDefault="008B634C" w:rsidP="00F574B0">
      <w:r>
        <w:separator/>
      </w:r>
    </w:p>
  </w:endnote>
  <w:endnote w:type="continuationSeparator" w:id="0">
    <w:p w14:paraId="1F8F53A5" w14:textId="77777777" w:rsidR="008B634C" w:rsidRDefault="008B634C" w:rsidP="00F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0911" w14:textId="77777777" w:rsidR="007A139E" w:rsidRDefault="007A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14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ABCB8" w14:textId="62F865AB" w:rsidR="00F574B0" w:rsidRDefault="00F574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0A0CF" w14:textId="77777777" w:rsidR="00F574B0" w:rsidRDefault="00F57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87C4" w14:textId="77777777" w:rsidR="007A139E" w:rsidRDefault="007A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6C95" w14:textId="77777777" w:rsidR="008B634C" w:rsidRDefault="008B634C" w:rsidP="00F574B0">
      <w:r>
        <w:separator/>
      </w:r>
    </w:p>
  </w:footnote>
  <w:footnote w:type="continuationSeparator" w:id="0">
    <w:p w14:paraId="50D6D81E" w14:textId="77777777" w:rsidR="008B634C" w:rsidRDefault="008B634C" w:rsidP="00F5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3062" w14:textId="77777777" w:rsidR="007A139E" w:rsidRDefault="007A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E658" w14:textId="0FCB428F" w:rsidR="00F574B0" w:rsidRDefault="00F574B0" w:rsidP="00F574B0">
    <w:pPr>
      <w:jc w:val="center"/>
      <w:rPr>
        <w:rFonts w:ascii="Arial" w:hAnsi="Arial" w:cs="Arial"/>
        <w:b/>
        <w:bCs/>
        <w:noProof/>
        <w:sz w:val="28"/>
        <w:szCs w:val="28"/>
      </w:rPr>
    </w:pPr>
    <w:r w:rsidRPr="00335340">
      <w:rPr>
        <w:rFonts w:ascii="Arial" w:hAnsi="Arial" w:cs="Arial"/>
        <w:b/>
        <w:bCs/>
        <w:noProof/>
        <w:sz w:val="28"/>
        <w:szCs w:val="28"/>
      </w:rPr>
      <w:t xml:space="preserve">Supervision order plan </w:t>
    </w:r>
    <w:r w:rsidR="00E741E9">
      <w:rPr>
        <w:rFonts w:ascii="Arial" w:hAnsi="Arial" w:cs="Arial"/>
        <w:b/>
        <w:bCs/>
        <w:noProof/>
        <w:sz w:val="28"/>
        <w:szCs w:val="28"/>
      </w:rPr>
      <w:t>– version #</w:t>
    </w:r>
  </w:p>
  <w:p w14:paraId="57D3FEB1" w14:textId="77777777" w:rsidR="00F574B0" w:rsidRPr="00335340" w:rsidRDefault="00F574B0" w:rsidP="00F574B0">
    <w:pPr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10B2" w14:textId="77777777" w:rsidR="007A139E" w:rsidRDefault="007A1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0DA"/>
    <w:multiLevelType w:val="hybridMultilevel"/>
    <w:tmpl w:val="7166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7FF"/>
    <w:multiLevelType w:val="hybridMultilevel"/>
    <w:tmpl w:val="935A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77AC"/>
    <w:multiLevelType w:val="hybridMultilevel"/>
    <w:tmpl w:val="C07E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3664"/>
    <w:multiLevelType w:val="hybridMultilevel"/>
    <w:tmpl w:val="C048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4567C"/>
    <w:multiLevelType w:val="hybridMultilevel"/>
    <w:tmpl w:val="278E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16971"/>
    <w:multiLevelType w:val="hybridMultilevel"/>
    <w:tmpl w:val="D676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01C7"/>
    <w:multiLevelType w:val="hybridMultilevel"/>
    <w:tmpl w:val="DB60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4795">
    <w:abstractNumId w:val="5"/>
  </w:num>
  <w:num w:numId="2" w16cid:durableId="1678074603">
    <w:abstractNumId w:val="3"/>
  </w:num>
  <w:num w:numId="3" w16cid:durableId="837383829">
    <w:abstractNumId w:val="4"/>
  </w:num>
  <w:num w:numId="4" w16cid:durableId="1914661712">
    <w:abstractNumId w:val="0"/>
  </w:num>
  <w:num w:numId="5" w16cid:durableId="1606424411">
    <w:abstractNumId w:val="6"/>
  </w:num>
  <w:num w:numId="6" w16cid:durableId="1164469028">
    <w:abstractNumId w:val="2"/>
  </w:num>
  <w:num w:numId="7" w16cid:durableId="100783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54"/>
    <w:rsid w:val="00055DF3"/>
    <w:rsid w:val="00067A27"/>
    <w:rsid w:val="00085E80"/>
    <w:rsid w:val="000C12AD"/>
    <w:rsid w:val="000F2870"/>
    <w:rsid w:val="000F4BC5"/>
    <w:rsid w:val="001361C9"/>
    <w:rsid w:val="00165D0F"/>
    <w:rsid w:val="001A1DBA"/>
    <w:rsid w:val="001A3D58"/>
    <w:rsid w:val="001B280C"/>
    <w:rsid w:val="001B395E"/>
    <w:rsid w:val="001C7A7D"/>
    <w:rsid w:val="001F4F35"/>
    <w:rsid w:val="002276FB"/>
    <w:rsid w:val="0026788C"/>
    <w:rsid w:val="002A2B7F"/>
    <w:rsid w:val="002A32DF"/>
    <w:rsid w:val="002A448E"/>
    <w:rsid w:val="002E59A3"/>
    <w:rsid w:val="00307466"/>
    <w:rsid w:val="00311E9D"/>
    <w:rsid w:val="00334F1E"/>
    <w:rsid w:val="00335340"/>
    <w:rsid w:val="003527F9"/>
    <w:rsid w:val="00354A10"/>
    <w:rsid w:val="003A2E22"/>
    <w:rsid w:val="003C0487"/>
    <w:rsid w:val="003D29FD"/>
    <w:rsid w:val="00480660"/>
    <w:rsid w:val="004814A6"/>
    <w:rsid w:val="0048184C"/>
    <w:rsid w:val="00492CF3"/>
    <w:rsid w:val="004F0EF5"/>
    <w:rsid w:val="00587ED9"/>
    <w:rsid w:val="00595470"/>
    <w:rsid w:val="0059612B"/>
    <w:rsid w:val="005E69D0"/>
    <w:rsid w:val="005F5E12"/>
    <w:rsid w:val="006116FD"/>
    <w:rsid w:val="0062249C"/>
    <w:rsid w:val="006430E0"/>
    <w:rsid w:val="00644808"/>
    <w:rsid w:val="00670081"/>
    <w:rsid w:val="006A1E0A"/>
    <w:rsid w:val="006B6B06"/>
    <w:rsid w:val="006C4AAA"/>
    <w:rsid w:val="00707B6C"/>
    <w:rsid w:val="00716AED"/>
    <w:rsid w:val="00732C60"/>
    <w:rsid w:val="00734E18"/>
    <w:rsid w:val="00765357"/>
    <w:rsid w:val="0078335A"/>
    <w:rsid w:val="007A139E"/>
    <w:rsid w:val="007B3E45"/>
    <w:rsid w:val="0080681F"/>
    <w:rsid w:val="00871543"/>
    <w:rsid w:val="00896661"/>
    <w:rsid w:val="008B0D51"/>
    <w:rsid w:val="008B634C"/>
    <w:rsid w:val="008C0E58"/>
    <w:rsid w:val="008C1997"/>
    <w:rsid w:val="008D7754"/>
    <w:rsid w:val="009011EB"/>
    <w:rsid w:val="0091386C"/>
    <w:rsid w:val="0093031B"/>
    <w:rsid w:val="00954055"/>
    <w:rsid w:val="009D6A6E"/>
    <w:rsid w:val="00A01778"/>
    <w:rsid w:val="00A031C3"/>
    <w:rsid w:val="00A06E54"/>
    <w:rsid w:val="00A26610"/>
    <w:rsid w:val="00A4308C"/>
    <w:rsid w:val="00A548EE"/>
    <w:rsid w:val="00A60DB9"/>
    <w:rsid w:val="00A725BA"/>
    <w:rsid w:val="00A77E2A"/>
    <w:rsid w:val="00A85EEE"/>
    <w:rsid w:val="00A96D42"/>
    <w:rsid w:val="00AA6F22"/>
    <w:rsid w:val="00B30A34"/>
    <w:rsid w:val="00B61100"/>
    <w:rsid w:val="00B753FF"/>
    <w:rsid w:val="00B772F5"/>
    <w:rsid w:val="00BD7F75"/>
    <w:rsid w:val="00BE3C55"/>
    <w:rsid w:val="00C1012A"/>
    <w:rsid w:val="00C23043"/>
    <w:rsid w:val="00C31893"/>
    <w:rsid w:val="00C55ECE"/>
    <w:rsid w:val="00CC46FB"/>
    <w:rsid w:val="00CD30AD"/>
    <w:rsid w:val="00CD781C"/>
    <w:rsid w:val="00D62ECC"/>
    <w:rsid w:val="00D97849"/>
    <w:rsid w:val="00DB16F8"/>
    <w:rsid w:val="00DC19D2"/>
    <w:rsid w:val="00E047F7"/>
    <w:rsid w:val="00E536B7"/>
    <w:rsid w:val="00E551A8"/>
    <w:rsid w:val="00E71D43"/>
    <w:rsid w:val="00E72B7F"/>
    <w:rsid w:val="00E741E9"/>
    <w:rsid w:val="00EA3771"/>
    <w:rsid w:val="00ED1DBE"/>
    <w:rsid w:val="00EF61FA"/>
    <w:rsid w:val="00F037CF"/>
    <w:rsid w:val="00F1032D"/>
    <w:rsid w:val="00F1706D"/>
    <w:rsid w:val="00F214AD"/>
    <w:rsid w:val="00F32CAF"/>
    <w:rsid w:val="00F5211B"/>
    <w:rsid w:val="00F574B0"/>
    <w:rsid w:val="00FD7732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7B25"/>
  <w15:chartTrackingRefBased/>
  <w15:docId w15:val="{F46293DA-0D8C-4E4B-9DDA-E6515CE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4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7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4B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E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9A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9A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Lynch</dc:creator>
  <cp:keywords/>
  <dc:description/>
  <cp:lastModifiedBy>Deborah Dempsey</cp:lastModifiedBy>
  <cp:revision>2</cp:revision>
  <dcterms:created xsi:type="dcterms:W3CDTF">2023-04-27T12:32:00Z</dcterms:created>
  <dcterms:modified xsi:type="dcterms:W3CDTF">2023-04-27T12:32:00Z</dcterms:modified>
</cp:coreProperties>
</file>