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B3B00" w14:textId="173A7EC3" w:rsidR="00D825C8" w:rsidRDefault="00571E99" w:rsidP="00D825C8">
      <w:pPr>
        <w:ind w:left="2160"/>
        <w:jc w:val="center"/>
        <w:rPr>
          <w:b/>
          <w:sz w:val="40"/>
          <w:szCs w:val="40"/>
        </w:rPr>
      </w:pPr>
      <w:r w:rsidRPr="00571E99">
        <w:rPr>
          <w:b/>
          <w:sz w:val="40"/>
          <w:szCs w:val="40"/>
        </w:rPr>
        <w:t xml:space="preserve">Service Delivery </w:t>
      </w:r>
      <w:r w:rsidR="00856BD0">
        <w:rPr>
          <w:b/>
          <w:sz w:val="40"/>
          <w:szCs w:val="40"/>
        </w:rPr>
        <w:t xml:space="preserve">Covid-19 </w:t>
      </w:r>
      <w:r w:rsidR="00D74686" w:rsidRPr="00571E99">
        <w:rPr>
          <w:b/>
          <w:sz w:val="40"/>
          <w:szCs w:val="40"/>
        </w:rPr>
        <w:t>Risk Assessment</w:t>
      </w:r>
    </w:p>
    <w:p w14:paraId="4B022462" w14:textId="3A1DC5DF" w:rsidR="006F6A31" w:rsidRPr="00D825C8" w:rsidRDefault="006F6A31" w:rsidP="00D825C8">
      <w:pPr>
        <w:ind w:left="2160"/>
        <w:jc w:val="center"/>
        <w:rPr>
          <w:b/>
          <w:sz w:val="40"/>
          <w:szCs w:val="40"/>
        </w:rPr>
      </w:pPr>
    </w:p>
    <w:p w14:paraId="3EEEC0D4" w14:textId="742E6A2E" w:rsidR="008E2849" w:rsidRDefault="00A011B1" w:rsidP="00D825C8">
      <w:pPr>
        <w:jc w:val="center"/>
        <w:rPr>
          <w:sz w:val="20"/>
          <w:szCs w:val="20"/>
        </w:rPr>
      </w:pPr>
      <w:r>
        <w:rPr>
          <w:sz w:val="20"/>
          <w:szCs w:val="20"/>
        </w:rPr>
        <w:t xml:space="preserve">This </w:t>
      </w:r>
      <w:r w:rsidR="00B34983">
        <w:rPr>
          <w:sz w:val="20"/>
          <w:szCs w:val="20"/>
        </w:rPr>
        <w:t>risk assessment</w:t>
      </w:r>
      <w:r>
        <w:rPr>
          <w:sz w:val="20"/>
          <w:szCs w:val="20"/>
        </w:rPr>
        <w:t xml:space="preserve"> template form can be used to record COVID-19 risks if you do not record them within your existing risk assessments.</w:t>
      </w:r>
    </w:p>
    <w:p w14:paraId="06D24BD2" w14:textId="77777777" w:rsidR="008E2849" w:rsidRDefault="008E2849" w:rsidP="00D825C8">
      <w:pPr>
        <w:jc w:val="center"/>
        <w:rPr>
          <w:sz w:val="20"/>
          <w:szCs w:val="20"/>
        </w:rPr>
      </w:pPr>
    </w:p>
    <w:p w14:paraId="05571225" w14:textId="33AC61F8" w:rsidR="00F856DC" w:rsidRDefault="007907BB" w:rsidP="00D825C8">
      <w:pPr>
        <w:jc w:val="center"/>
        <w:rPr>
          <w:sz w:val="20"/>
          <w:szCs w:val="20"/>
        </w:rPr>
      </w:pPr>
      <w:r w:rsidRPr="00242158">
        <w:rPr>
          <w:sz w:val="20"/>
          <w:szCs w:val="20"/>
        </w:rPr>
        <w:t xml:space="preserve">It is important this assessment and </w:t>
      </w:r>
      <w:r w:rsidR="00A011B1">
        <w:rPr>
          <w:sz w:val="20"/>
          <w:szCs w:val="20"/>
        </w:rPr>
        <w:t xml:space="preserve">the </w:t>
      </w:r>
      <w:r w:rsidRPr="00242158">
        <w:rPr>
          <w:sz w:val="20"/>
          <w:szCs w:val="20"/>
        </w:rPr>
        <w:t xml:space="preserve">action </w:t>
      </w:r>
      <w:r w:rsidR="00A011B1">
        <w:rPr>
          <w:sz w:val="20"/>
          <w:szCs w:val="20"/>
        </w:rPr>
        <w:t xml:space="preserve">and control measures are </w:t>
      </w:r>
      <w:r w:rsidR="00FB781A">
        <w:rPr>
          <w:sz w:val="20"/>
          <w:szCs w:val="20"/>
        </w:rPr>
        <w:t>consulted</w:t>
      </w:r>
      <w:r w:rsidRPr="00242158">
        <w:rPr>
          <w:sz w:val="20"/>
          <w:szCs w:val="20"/>
        </w:rPr>
        <w:t xml:space="preserve"> with employees and their representatives.</w:t>
      </w:r>
    </w:p>
    <w:p w14:paraId="1C387C61" w14:textId="77777777" w:rsidR="00F856DC" w:rsidRDefault="00F856DC" w:rsidP="00D825C8">
      <w:pPr>
        <w:jc w:val="center"/>
        <w:rPr>
          <w:sz w:val="20"/>
          <w:szCs w:val="20"/>
        </w:rPr>
      </w:pPr>
    </w:p>
    <w:p w14:paraId="4AAB9D6B" w14:textId="77373949" w:rsidR="00A704CA" w:rsidRPr="00EE6AF1" w:rsidRDefault="00A704CA" w:rsidP="00D825C8">
      <w:pPr>
        <w:ind w:left="720"/>
        <w:jc w:val="center"/>
        <w:rPr>
          <w:b/>
          <w:bCs/>
          <w:sz w:val="20"/>
          <w:szCs w:val="20"/>
        </w:rPr>
      </w:pPr>
      <w:r w:rsidRPr="00EE6AF1">
        <w:rPr>
          <w:b/>
          <w:bCs/>
          <w:sz w:val="20"/>
          <w:szCs w:val="20"/>
        </w:rPr>
        <w:t>Please</w:t>
      </w:r>
      <w:r w:rsidR="00EE6AF1" w:rsidRPr="00EE6AF1">
        <w:rPr>
          <w:b/>
          <w:bCs/>
          <w:sz w:val="20"/>
          <w:szCs w:val="20"/>
        </w:rPr>
        <w:t xml:space="preserve"> record and</w:t>
      </w:r>
      <w:r w:rsidRPr="00EE6AF1">
        <w:rPr>
          <w:b/>
          <w:bCs/>
          <w:sz w:val="20"/>
          <w:szCs w:val="20"/>
        </w:rPr>
        <w:t xml:space="preserve"> </w:t>
      </w:r>
      <w:r w:rsidR="005F18B7" w:rsidRPr="00EE6AF1">
        <w:rPr>
          <w:b/>
          <w:bCs/>
          <w:sz w:val="20"/>
          <w:szCs w:val="20"/>
        </w:rPr>
        <w:t>highlight you</w:t>
      </w:r>
      <w:r w:rsidR="00EE6AF1" w:rsidRPr="00EE6AF1">
        <w:rPr>
          <w:b/>
          <w:bCs/>
          <w:sz w:val="20"/>
          <w:szCs w:val="20"/>
        </w:rPr>
        <w:t>r</w:t>
      </w:r>
      <w:r w:rsidR="005F18B7" w:rsidRPr="00EE6AF1">
        <w:rPr>
          <w:b/>
          <w:bCs/>
          <w:sz w:val="20"/>
          <w:szCs w:val="20"/>
        </w:rPr>
        <w:t xml:space="preserve"> additional risk control measures</w:t>
      </w:r>
      <w:r w:rsidR="00A621DF" w:rsidRPr="00EE6AF1">
        <w:rPr>
          <w:b/>
          <w:bCs/>
          <w:sz w:val="20"/>
          <w:szCs w:val="20"/>
        </w:rPr>
        <w:t xml:space="preserve"> / adaptations</w:t>
      </w:r>
      <w:r w:rsidR="005F18B7" w:rsidRPr="00EE6AF1">
        <w:rPr>
          <w:b/>
          <w:bCs/>
          <w:sz w:val="20"/>
          <w:szCs w:val="20"/>
        </w:rPr>
        <w:t xml:space="preserve"> you have </w:t>
      </w:r>
      <w:r w:rsidR="00A621DF" w:rsidRPr="00EE6AF1">
        <w:rPr>
          <w:b/>
          <w:bCs/>
          <w:sz w:val="20"/>
          <w:szCs w:val="20"/>
        </w:rPr>
        <w:t>made</w:t>
      </w:r>
      <w:r w:rsidR="003C7179">
        <w:rPr>
          <w:b/>
          <w:bCs/>
          <w:sz w:val="20"/>
          <w:szCs w:val="20"/>
        </w:rPr>
        <w:t xml:space="preserve"> for your individual service</w:t>
      </w:r>
      <w:r w:rsidR="00EE6AF1" w:rsidRPr="00EE6AF1">
        <w:rPr>
          <w:b/>
          <w:bCs/>
          <w:sz w:val="20"/>
          <w:szCs w:val="20"/>
        </w:rPr>
        <w:t>.</w:t>
      </w:r>
    </w:p>
    <w:p w14:paraId="739B57BB" w14:textId="298199A5" w:rsidR="00CA12E7" w:rsidRPr="00242158" w:rsidRDefault="00CA12E7" w:rsidP="00277B0A">
      <w:pPr>
        <w:rPr>
          <w:sz w:val="20"/>
          <w:szCs w:val="20"/>
        </w:rPr>
      </w:pPr>
    </w:p>
    <w:p w14:paraId="6BF01A64" w14:textId="7D89A204" w:rsidR="00CA12E7" w:rsidRPr="00242158" w:rsidRDefault="00D825C8" w:rsidP="00277B0A">
      <w:pPr>
        <w:rPr>
          <w:sz w:val="20"/>
          <w:szCs w:val="20"/>
        </w:rPr>
      </w:pPr>
      <w:r>
        <w:rPr>
          <w:sz w:val="20"/>
          <w:szCs w:val="20"/>
        </w:rPr>
        <w:t>When</w:t>
      </w:r>
      <w:r w:rsidR="000E4AAB">
        <w:rPr>
          <w:sz w:val="20"/>
          <w:szCs w:val="20"/>
        </w:rPr>
        <w:t xml:space="preserve"> considering</w:t>
      </w:r>
      <w:r>
        <w:rPr>
          <w:sz w:val="20"/>
          <w:szCs w:val="20"/>
        </w:rPr>
        <w:t xml:space="preserve"> how to</w:t>
      </w:r>
      <w:r w:rsidR="000E4AAB">
        <w:rPr>
          <w:sz w:val="20"/>
          <w:szCs w:val="20"/>
        </w:rPr>
        <w:t xml:space="preserve"> </w:t>
      </w:r>
      <w:r>
        <w:rPr>
          <w:sz w:val="20"/>
          <w:szCs w:val="20"/>
        </w:rPr>
        <w:t xml:space="preserve">manage </w:t>
      </w:r>
      <w:r w:rsidR="000E4AAB">
        <w:rPr>
          <w:sz w:val="20"/>
          <w:szCs w:val="20"/>
        </w:rPr>
        <w:t xml:space="preserve">the </w:t>
      </w:r>
      <w:r>
        <w:rPr>
          <w:sz w:val="20"/>
          <w:szCs w:val="20"/>
        </w:rPr>
        <w:t xml:space="preserve">risk to your service </w:t>
      </w:r>
      <w:r w:rsidR="000E4AAB">
        <w:rPr>
          <w:sz w:val="20"/>
          <w:szCs w:val="20"/>
        </w:rPr>
        <w:t>from Coronavirus the</w:t>
      </w:r>
      <w:r>
        <w:rPr>
          <w:sz w:val="20"/>
          <w:szCs w:val="20"/>
        </w:rPr>
        <w:t>n the</w:t>
      </w:r>
      <w:r w:rsidR="000E4AAB">
        <w:rPr>
          <w:sz w:val="20"/>
          <w:szCs w:val="20"/>
        </w:rPr>
        <w:t xml:space="preserve"> following hierarchy of c</w:t>
      </w:r>
      <w:r w:rsidR="007B2451" w:rsidRPr="00242158">
        <w:rPr>
          <w:sz w:val="20"/>
          <w:szCs w:val="20"/>
        </w:rPr>
        <w:t>ontrols must be applied</w:t>
      </w:r>
      <w:r w:rsidR="00E7622D" w:rsidRPr="00242158">
        <w:rPr>
          <w:sz w:val="20"/>
          <w:szCs w:val="20"/>
        </w:rPr>
        <w:t xml:space="preserve"> (working top down)</w:t>
      </w:r>
      <w:r w:rsidR="00671BF6">
        <w:rPr>
          <w:sz w:val="20"/>
          <w:szCs w:val="20"/>
        </w:rPr>
        <w:t>:</w:t>
      </w:r>
    </w:p>
    <w:p w14:paraId="4E836D54" w14:textId="230618B8" w:rsidR="00E20559" w:rsidRPr="00242158" w:rsidRDefault="00E20559" w:rsidP="00277B0A">
      <w:pPr>
        <w:rPr>
          <w:sz w:val="20"/>
          <w:szCs w:val="20"/>
        </w:rPr>
      </w:pPr>
    </w:p>
    <w:p w14:paraId="29D79CDE" w14:textId="3A610B11" w:rsidR="00607AD1" w:rsidRPr="00242158" w:rsidRDefault="00E20559" w:rsidP="000361A8">
      <w:pPr>
        <w:pStyle w:val="ListParagraph"/>
        <w:numPr>
          <w:ilvl w:val="0"/>
          <w:numId w:val="1"/>
        </w:numPr>
        <w:rPr>
          <w:b/>
          <w:bCs/>
          <w:sz w:val="20"/>
          <w:szCs w:val="20"/>
        </w:rPr>
      </w:pPr>
      <w:r w:rsidRPr="00242158">
        <w:rPr>
          <w:b/>
          <w:bCs/>
          <w:sz w:val="20"/>
          <w:szCs w:val="20"/>
        </w:rPr>
        <w:t>Eliminatio</w:t>
      </w:r>
      <w:r w:rsidR="00B0217D" w:rsidRPr="00242158">
        <w:rPr>
          <w:b/>
          <w:bCs/>
          <w:sz w:val="20"/>
          <w:szCs w:val="20"/>
        </w:rPr>
        <w:t>n</w:t>
      </w:r>
      <w:r w:rsidR="00317D95" w:rsidRPr="00242158">
        <w:rPr>
          <w:b/>
          <w:bCs/>
          <w:sz w:val="20"/>
          <w:szCs w:val="20"/>
        </w:rPr>
        <w:tab/>
      </w:r>
    </w:p>
    <w:p w14:paraId="42E426FB" w14:textId="53080D95" w:rsidR="00671BF6" w:rsidRDefault="00607AD1" w:rsidP="00571E99">
      <w:pPr>
        <w:pStyle w:val="ListParagraph"/>
        <w:rPr>
          <w:sz w:val="20"/>
          <w:szCs w:val="20"/>
        </w:rPr>
      </w:pPr>
      <w:r w:rsidRPr="00242158">
        <w:rPr>
          <w:sz w:val="20"/>
          <w:szCs w:val="20"/>
        </w:rPr>
        <w:t>T</w:t>
      </w:r>
      <w:r w:rsidR="00E20559" w:rsidRPr="00242158">
        <w:rPr>
          <w:sz w:val="20"/>
          <w:szCs w:val="20"/>
        </w:rPr>
        <w:t xml:space="preserve">he task or activity </w:t>
      </w:r>
      <w:r w:rsidR="00F5493B" w:rsidRPr="00242158">
        <w:rPr>
          <w:sz w:val="20"/>
          <w:szCs w:val="20"/>
        </w:rPr>
        <w:t>is</w:t>
      </w:r>
      <w:r w:rsidR="00333B58" w:rsidRPr="00242158">
        <w:rPr>
          <w:sz w:val="20"/>
          <w:szCs w:val="20"/>
        </w:rPr>
        <w:t xml:space="preserve"> </w:t>
      </w:r>
      <w:r w:rsidR="000E4AAB">
        <w:rPr>
          <w:sz w:val="20"/>
          <w:szCs w:val="20"/>
        </w:rPr>
        <w:t>not carried out</w:t>
      </w:r>
    </w:p>
    <w:p w14:paraId="04B68E36" w14:textId="77777777" w:rsidR="00571E99" w:rsidRPr="00571E99" w:rsidRDefault="00571E99" w:rsidP="00571E99">
      <w:pPr>
        <w:pStyle w:val="ListParagraph"/>
        <w:rPr>
          <w:sz w:val="20"/>
          <w:szCs w:val="20"/>
        </w:rPr>
      </w:pPr>
    </w:p>
    <w:p w14:paraId="37588840" w14:textId="53DFD36A" w:rsidR="000E4AAB" w:rsidRDefault="000E4AAB" w:rsidP="000361A8">
      <w:pPr>
        <w:pStyle w:val="ListParagraph"/>
        <w:numPr>
          <w:ilvl w:val="0"/>
          <w:numId w:val="1"/>
        </w:numPr>
        <w:rPr>
          <w:b/>
          <w:bCs/>
          <w:sz w:val="20"/>
          <w:szCs w:val="20"/>
        </w:rPr>
      </w:pPr>
      <w:r>
        <w:rPr>
          <w:b/>
          <w:bCs/>
          <w:sz w:val="20"/>
          <w:szCs w:val="20"/>
        </w:rPr>
        <w:t>Reduction</w:t>
      </w:r>
    </w:p>
    <w:p w14:paraId="3FA8C2D8" w14:textId="68E45E6D" w:rsidR="000E4AAB" w:rsidRDefault="000E4AAB" w:rsidP="000E4AAB">
      <w:pPr>
        <w:pStyle w:val="ListParagraph"/>
        <w:rPr>
          <w:sz w:val="20"/>
          <w:szCs w:val="20"/>
        </w:rPr>
      </w:pPr>
      <w:r>
        <w:rPr>
          <w:sz w:val="20"/>
          <w:szCs w:val="20"/>
        </w:rPr>
        <w:t xml:space="preserve">Reduce the </w:t>
      </w:r>
      <w:r w:rsidR="00ED2BA7">
        <w:rPr>
          <w:sz w:val="20"/>
          <w:szCs w:val="20"/>
        </w:rPr>
        <w:t xml:space="preserve">transmission </w:t>
      </w:r>
      <w:r>
        <w:rPr>
          <w:sz w:val="20"/>
          <w:szCs w:val="20"/>
        </w:rPr>
        <w:t>risk</w:t>
      </w:r>
      <w:r w:rsidRPr="000E4AAB">
        <w:rPr>
          <w:sz w:val="20"/>
          <w:szCs w:val="20"/>
        </w:rPr>
        <w:t xml:space="preserve"> by hygiene measures</w:t>
      </w:r>
      <w:r w:rsidR="00ED2BA7">
        <w:rPr>
          <w:sz w:val="20"/>
          <w:szCs w:val="20"/>
        </w:rPr>
        <w:t>,</w:t>
      </w:r>
      <w:r w:rsidR="00D825C8">
        <w:rPr>
          <w:sz w:val="20"/>
          <w:szCs w:val="20"/>
        </w:rPr>
        <w:t xml:space="preserve"> for example frequent hand washing</w:t>
      </w:r>
    </w:p>
    <w:p w14:paraId="6C323E3F" w14:textId="77777777" w:rsidR="000E4AAB" w:rsidRDefault="000E4AAB" w:rsidP="000E4AAB">
      <w:pPr>
        <w:pStyle w:val="ListParagraph"/>
        <w:rPr>
          <w:b/>
          <w:bCs/>
          <w:sz w:val="20"/>
          <w:szCs w:val="20"/>
        </w:rPr>
      </w:pPr>
    </w:p>
    <w:p w14:paraId="69DAB375" w14:textId="45FFC796" w:rsidR="00E068E1" w:rsidRPr="00242158" w:rsidRDefault="000E4AAB" w:rsidP="000361A8">
      <w:pPr>
        <w:pStyle w:val="ListParagraph"/>
        <w:numPr>
          <w:ilvl w:val="0"/>
          <w:numId w:val="1"/>
        </w:numPr>
        <w:rPr>
          <w:b/>
          <w:bCs/>
          <w:sz w:val="20"/>
          <w:szCs w:val="20"/>
        </w:rPr>
      </w:pPr>
      <w:r>
        <w:rPr>
          <w:b/>
          <w:bCs/>
          <w:sz w:val="20"/>
          <w:szCs w:val="20"/>
        </w:rPr>
        <w:t>Isolation</w:t>
      </w:r>
      <w:r w:rsidR="00317D95" w:rsidRPr="00242158">
        <w:rPr>
          <w:b/>
          <w:bCs/>
          <w:sz w:val="20"/>
          <w:szCs w:val="20"/>
        </w:rPr>
        <w:tab/>
      </w:r>
    </w:p>
    <w:p w14:paraId="15900C1B" w14:textId="4BD70B9D" w:rsidR="000E4AAB" w:rsidRPr="000E4AAB" w:rsidRDefault="000E4AAB" w:rsidP="000E4AAB">
      <w:pPr>
        <w:ind w:left="360"/>
        <w:rPr>
          <w:sz w:val="20"/>
          <w:szCs w:val="20"/>
        </w:rPr>
      </w:pPr>
      <w:r>
        <w:tab/>
      </w:r>
      <w:r w:rsidR="00D825C8">
        <w:rPr>
          <w:sz w:val="20"/>
          <w:szCs w:val="20"/>
        </w:rPr>
        <w:t>Physically i</w:t>
      </w:r>
      <w:r w:rsidRPr="000E4AAB">
        <w:rPr>
          <w:sz w:val="20"/>
          <w:szCs w:val="20"/>
        </w:rPr>
        <w:t xml:space="preserve">solate </w:t>
      </w:r>
      <w:r w:rsidR="00D825C8">
        <w:rPr>
          <w:sz w:val="20"/>
          <w:szCs w:val="20"/>
        </w:rPr>
        <w:t>staff/</w:t>
      </w:r>
      <w:r w:rsidRPr="000E4AAB">
        <w:rPr>
          <w:sz w:val="20"/>
          <w:szCs w:val="20"/>
        </w:rPr>
        <w:t xml:space="preserve">visitors from </w:t>
      </w:r>
      <w:r w:rsidR="00ED2BA7">
        <w:rPr>
          <w:sz w:val="20"/>
          <w:szCs w:val="20"/>
        </w:rPr>
        <w:t xml:space="preserve">each other </w:t>
      </w:r>
      <w:r w:rsidR="00D825C8">
        <w:rPr>
          <w:sz w:val="20"/>
          <w:szCs w:val="20"/>
        </w:rPr>
        <w:t>e.g. installation of protective screens</w:t>
      </w:r>
      <w:r w:rsidR="00E95B30">
        <w:rPr>
          <w:sz w:val="20"/>
          <w:szCs w:val="20"/>
        </w:rPr>
        <w:t>/barriers</w:t>
      </w:r>
    </w:p>
    <w:p w14:paraId="46D3CC00" w14:textId="6C02EED2" w:rsidR="00671BF6" w:rsidRPr="00242158" w:rsidRDefault="00671BF6" w:rsidP="006F4C5C">
      <w:pPr>
        <w:pStyle w:val="ListParagraph"/>
        <w:rPr>
          <w:sz w:val="20"/>
          <w:szCs w:val="20"/>
        </w:rPr>
      </w:pPr>
    </w:p>
    <w:p w14:paraId="4A6DEC70" w14:textId="1790E84F" w:rsidR="00E068E1" w:rsidRPr="00242158" w:rsidRDefault="000E4AAB" w:rsidP="00B07A8E">
      <w:pPr>
        <w:pStyle w:val="ListParagraph"/>
        <w:numPr>
          <w:ilvl w:val="0"/>
          <w:numId w:val="1"/>
        </w:numPr>
        <w:rPr>
          <w:sz w:val="20"/>
          <w:szCs w:val="20"/>
        </w:rPr>
      </w:pPr>
      <w:r>
        <w:rPr>
          <w:b/>
          <w:bCs/>
          <w:sz w:val="20"/>
          <w:szCs w:val="20"/>
        </w:rPr>
        <w:t>Control</w:t>
      </w:r>
    </w:p>
    <w:p w14:paraId="60A47E93" w14:textId="1793EF36" w:rsidR="00E50147" w:rsidRPr="00242158" w:rsidRDefault="00D825C8" w:rsidP="00E068E1">
      <w:pPr>
        <w:pStyle w:val="ListParagraph"/>
        <w:rPr>
          <w:sz w:val="20"/>
          <w:szCs w:val="20"/>
        </w:rPr>
      </w:pPr>
      <w:r>
        <w:rPr>
          <w:sz w:val="20"/>
          <w:szCs w:val="20"/>
        </w:rPr>
        <w:t>Control numbers of staff returning to buildings</w:t>
      </w:r>
      <w:r w:rsidR="00ED2BA7">
        <w:rPr>
          <w:sz w:val="20"/>
          <w:szCs w:val="20"/>
        </w:rPr>
        <w:t xml:space="preserve"> and contact with each other through </w:t>
      </w:r>
      <w:r w:rsidR="00C20259">
        <w:rPr>
          <w:sz w:val="20"/>
          <w:szCs w:val="20"/>
        </w:rPr>
        <w:t xml:space="preserve">fixed teams and </w:t>
      </w:r>
      <w:r w:rsidR="00ED2BA7">
        <w:rPr>
          <w:sz w:val="20"/>
          <w:szCs w:val="20"/>
        </w:rPr>
        <w:t xml:space="preserve">social distancing </w:t>
      </w:r>
      <w:r w:rsidR="00C20259">
        <w:rPr>
          <w:sz w:val="20"/>
          <w:szCs w:val="20"/>
        </w:rPr>
        <w:t>measures</w:t>
      </w:r>
    </w:p>
    <w:p w14:paraId="4CB8A535" w14:textId="5F92629D" w:rsidR="00671BF6" w:rsidRPr="00242158" w:rsidRDefault="00671BF6" w:rsidP="006F4C5C">
      <w:pPr>
        <w:pStyle w:val="ListParagraph"/>
        <w:rPr>
          <w:sz w:val="20"/>
          <w:szCs w:val="20"/>
        </w:rPr>
      </w:pPr>
    </w:p>
    <w:p w14:paraId="1A756D75" w14:textId="73E9552A" w:rsidR="00725D5D" w:rsidRPr="00242158" w:rsidRDefault="002912C9" w:rsidP="000361A8">
      <w:pPr>
        <w:pStyle w:val="ListParagraph"/>
        <w:numPr>
          <w:ilvl w:val="0"/>
          <w:numId w:val="1"/>
        </w:numPr>
        <w:rPr>
          <w:b/>
          <w:bCs/>
          <w:sz w:val="20"/>
          <w:szCs w:val="20"/>
        </w:rPr>
      </w:pPr>
      <w:r w:rsidRPr="00242158">
        <w:rPr>
          <w:b/>
          <w:bCs/>
          <w:sz w:val="20"/>
          <w:szCs w:val="20"/>
        </w:rPr>
        <w:t xml:space="preserve">Personal Protective Equipment </w:t>
      </w:r>
      <w:r w:rsidR="001304A6" w:rsidRPr="00242158">
        <w:rPr>
          <w:b/>
          <w:bCs/>
          <w:sz w:val="20"/>
          <w:szCs w:val="20"/>
        </w:rPr>
        <w:t>(PPE)</w:t>
      </w:r>
    </w:p>
    <w:p w14:paraId="521A110F" w14:textId="3649F749" w:rsidR="000E4AAB" w:rsidRPr="00242158" w:rsidRDefault="00D825C8" w:rsidP="00725D5D">
      <w:pPr>
        <w:pStyle w:val="ListParagraph"/>
        <w:rPr>
          <w:sz w:val="20"/>
          <w:szCs w:val="20"/>
        </w:rPr>
      </w:pPr>
      <w:r>
        <w:rPr>
          <w:sz w:val="20"/>
          <w:szCs w:val="20"/>
        </w:rPr>
        <w:t>Use of PPE t</w:t>
      </w:r>
      <w:r w:rsidR="005D52CE" w:rsidRPr="00242158">
        <w:rPr>
          <w:sz w:val="20"/>
          <w:szCs w:val="20"/>
        </w:rPr>
        <w:t>o be considered</w:t>
      </w:r>
      <w:r>
        <w:rPr>
          <w:sz w:val="20"/>
          <w:szCs w:val="20"/>
        </w:rPr>
        <w:t xml:space="preserve"> when</w:t>
      </w:r>
      <w:r w:rsidR="00C20259">
        <w:rPr>
          <w:sz w:val="20"/>
          <w:szCs w:val="20"/>
        </w:rPr>
        <w:t xml:space="preserve"> controls </w:t>
      </w:r>
      <w:r w:rsidR="00D33519" w:rsidRPr="00242158">
        <w:rPr>
          <w:sz w:val="20"/>
          <w:szCs w:val="20"/>
        </w:rPr>
        <w:t xml:space="preserve">above </w:t>
      </w:r>
      <w:r w:rsidR="00ED2BA7">
        <w:rPr>
          <w:sz w:val="20"/>
          <w:szCs w:val="20"/>
        </w:rPr>
        <w:t>are not possible</w:t>
      </w:r>
    </w:p>
    <w:p w14:paraId="0EF27094" w14:textId="05D59F08" w:rsidR="00BA1E0B" w:rsidRPr="00242158" w:rsidRDefault="00BA1E0B" w:rsidP="00E90F96">
      <w:pPr>
        <w:rPr>
          <w:sz w:val="20"/>
          <w:szCs w:val="20"/>
        </w:rPr>
      </w:pPr>
    </w:p>
    <w:p w14:paraId="3F85BCEE" w14:textId="77777777" w:rsidR="006F4C5C" w:rsidRDefault="005D404A" w:rsidP="00233150">
      <w:pPr>
        <w:shd w:val="clear" w:color="auto" w:fill="FFFFFF"/>
        <w:spacing w:after="75"/>
        <w:rPr>
          <w:sz w:val="20"/>
          <w:szCs w:val="20"/>
        </w:rPr>
      </w:pPr>
      <w:r w:rsidRPr="00A57F85">
        <w:rPr>
          <w:b/>
          <w:color w:val="FF0000"/>
          <w:sz w:val="20"/>
          <w:szCs w:val="20"/>
        </w:rPr>
        <w:t>Important note</w:t>
      </w:r>
      <w:r>
        <w:rPr>
          <w:sz w:val="20"/>
          <w:szCs w:val="20"/>
        </w:rPr>
        <w:t>:</w:t>
      </w:r>
    </w:p>
    <w:p w14:paraId="1F438D84" w14:textId="77777777" w:rsidR="009837FA" w:rsidRDefault="00327D24" w:rsidP="009837FA">
      <w:pPr>
        <w:shd w:val="clear" w:color="auto" w:fill="FFFFFF"/>
        <w:rPr>
          <w:sz w:val="20"/>
          <w:szCs w:val="20"/>
          <w:lang w:val="en"/>
        </w:rPr>
      </w:pPr>
      <w:r w:rsidRPr="00242158">
        <w:rPr>
          <w:sz w:val="20"/>
          <w:szCs w:val="20"/>
        </w:rPr>
        <w:t xml:space="preserve">This risk assessment </w:t>
      </w:r>
      <w:r w:rsidR="00B556D1" w:rsidRPr="00242158">
        <w:rPr>
          <w:sz w:val="20"/>
          <w:szCs w:val="20"/>
        </w:rPr>
        <w:t>must</w:t>
      </w:r>
      <w:r w:rsidR="00EC2E56" w:rsidRPr="00242158">
        <w:rPr>
          <w:sz w:val="20"/>
          <w:szCs w:val="20"/>
        </w:rPr>
        <w:t xml:space="preserve"> be read</w:t>
      </w:r>
      <w:r w:rsidR="00467C86">
        <w:rPr>
          <w:sz w:val="20"/>
          <w:szCs w:val="20"/>
        </w:rPr>
        <w:t xml:space="preserve"> and worked throu</w:t>
      </w:r>
      <w:r w:rsidR="00AA1DF3">
        <w:rPr>
          <w:sz w:val="20"/>
          <w:szCs w:val="20"/>
        </w:rPr>
        <w:t>gh</w:t>
      </w:r>
      <w:r w:rsidR="00EC2E56" w:rsidRPr="00242158">
        <w:rPr>
          <w:sz w:val="20"/>
          <w:szCs w:val="20"/>
        </w:rPr>
        <w:t xml:space="preserve"> in conjunction with</w:t>
      </w:r>
      <w:r w:rsidR="008D3161" w:rsidRPr="00242158">
        <w:rPr>
          <w:sz w:val="20"/>
          <w:szCs w:val="20"/>
        </w:rPr>
        <w:t xml:space="preserve"> </w:t>
      </w:r>
      <w:r w:rsidR="00A011B1">
        <w:rPr>
          <w:sz w:val="20"/>
          <w:szCs w:val="20"/>
        </w:rPr>
        <w:t xml:space="preserve">the following link on </w:t>
      </w:r>
      <w:r w:rsidR="008D3161" w:rsidRPr="00242158">
        <w:rPr>
          <w:sz w:val="20"/>
          <w:szCs w:val="20"/>
        </w:rPr>
        <w:t xml:space="preserve">current </w:t>
      </w:r>
      <w:hyperlink r:id="rId11" w:history="1">
        <w:r w:rsidR="00056685" w:rsidRPr="00A011B1">
          <w:rPr>
            <w:rStyle w:val="Hyperlink"/>
            <w:b/>
            <w:sz w:val="20"/>
            <w:szCs w:val="20"/>
          </w:rPr>
          <w:t>Government guidelines</w:t>
        </w:r>
      </w:hyperlink>
      <w:r w:rsidR="00056685" w:rsidRPr="00242158">
        <w:rPr>
          <w:sz w:val="20"/>
          <w:szCs w:val="20"/>
        </w:rPr>
        <w:t xml:space="preserve"> applicable </w:t>
      </w:r>
      <w:r w:rsidR="00F856DC">
        <w:rPr>
          <w:sz w:val="20"/>
          <w:szCs w:val="20"/>
        </w:rPr>
        <w:t xml:space="preserve">to each </w:t>
      </w:r>
      <w:r w:rsidR="00056685" w:rsidRPr="00242158">
        <w:rPr>
          <w:sz w:val="20"/>
          <w:szCs w:val="20"/>
        </w:rPr>
        <w:t>settings</w:t>
      </w:r>
      <w:r w:rsidR="004D2683">
        <w:rPr>
          <w:sz w:val="20"/>
          <w:szCs w:val="20"/>
        </w:rPr>
        <w:t xml:space="preserve"> </w:t>
      </w:r>
      <w:r w:rsidR="00FB7EA8">
        <w:rPr>
          <w:sz w:val="20"/>
          <w:szCs w:val="20"/>
          <w:lang w:val="en"/>
        </w:rPr>
        <w:t>and other relevant guidance.</w:t>
      </w:r>
      <w:r w:rsidR="00233150">
        <w:rPr>
          <w:sz w:val="20"/>
          <w:szCs w:val="20"/>
          <w:lang w:val="en"/>
        </w:rPr>
        <w:t xml:space="preserve"> </w:t>
      </w:r>
    </w:p>
    <w:p w14:paraId="68DD483C" w14:textId="77777777" w:rsidR="009837FA" w:rsidRDefault="009837FA" w:rsidP="009837FA">
      <w:pPr>
        <w:shd w:val="clear" w:color="auto" w:fill="FFFFFF"/>
        <w:rPr>
          <w:sz w:val="20"/>
          <w:szCs w:val="20"/>
        </w:rPr>
      </w:pPr>
    </w:p>
    <w:p w14:paraId="1AFEE9C7" w14:textId="3B4889DA" w:rsidR="009837FA" w:rsidRDefault="009837FA" w:rsidP="009837FA">
      <w:pPr>
        <w:shd w:val="clear" w:color="auto" w:fill="FFFFFF"/>
        <w:rPr>
          <w:sz w:val="20"/>
          <w:szCs w:val="20"/>
        </w:rPr>
      </w:pPr>
      <w:r w:rsidRPr="009837FA">
        <w:rPr>
          <w:sz w:val="20"/>
          <w:szCs w:val="20"/>
        </w:rPr>
        <w:t>Review and tailor the contents of this generic ris</w:t>
      </w:r>
      <w:r>
        <w:rPr>
          <w:sz w:val="20"/>
          <w:szCs w:val="20"/>
        </w:rPr>
        <w:t>k assessment to reflect the Covid risks from your service</w:t>
      </w:r>
      <w:r w:rsidRPr="009837FA">
        <w:rPr>
          <w:sz w:val="20"/>
          <w:szCs w:val="20"/>
        </w:rPr>
        <w:t xml:space="preserve">’s </w:t>
      </w:r>
      <w:r>
        <w:rPr>
          <w:sz w:val="20"/>
          <w:szCs w:val="20"/>
        </w:rPr>
        <w:t>activities</w:t>
      </w:r>
      <w:r w:rsidRPr="009837FA">
        <w:rPr>
          <w:sz w:val="20"/>
          <w:szCs w:val="20"/>
        </w:rPr>
        <w:t xml:space="preserve">, </w:t>
      </w:r>
      <w:r>
        <w:rPr>
          <w:sz w:val="20"/>
          <w:szCs w:val="20"/>
        </w:rPr>
        <w:t>deleting anything that is not applicable. Any actions that are</w:t>
      </w:r>
      <w:r w:rsidRPr="009837FA">
        <w:rPr>
          <w:sz w:val="20"/>
          <w:szCs w:val="20"/>
        </w:rPr>
        <w:t xml:space="preserve"> not yet in place should be moved f</w:t>
      </w:r>
      <w:r>
        <w:rPr>
          <w:sz w:val="20"/>
          <w:szCs w:val="20"/>
        </w:rPr>
        <w:t>rom the ‘Controls in place’ column to the “Further actions</w:t>
      </w:r>
      <w:r w:rsidRPr="009837FA">
        <w:rPr>
          <w:sz w:val="20"/>
          <w:szCs w:val="20"/>
        </w:rPr>
        <w:t xml:space="preserve">’ column. </w:t>
      </w:r>
    </w:p>
    <w:p w14:paraId="1D411735" w14:textId="77777777" w:rsidR="009837FA" w:rsidRDefault="009837FA" w:rsidP="009837FA">
      <w:pPr>
        <w:shd w:val="clear" w:color="auto" w:fill="FFFFFF"/>
        <w:rPr>
          <w:sz w:val="20"/>
          <w:szCs w:val="20"/>
        </w:rPr>
      </w:pPr>
    </w:p>
    <w:p w14:paraId="099AC818" w14:textId="329077BD" w:rsidR="006F4C5C" w:rsidRPr="009837FA" w:rsidRDefault="009837FA" w:rsidP="009837FA">
      <w:pPr>
        <w:shd w:val="clear" w:color="auto" w:fill="FFFFFF"/>
        <w:rPr>
          <w:sz w:val="20"/>
          <w:szCs w:val="20"/>
        </w:rPr>
        <w:sectPr w:rsidR="006F4C5C" w:rsidRPr="009837FA" w:rsidSect="006F4C5C">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r w:rsidRPr="009837FA">
        <w:rPr>
          <w:sz w:val="20"/>
          <w:szCs w:val="20"/>
        </w:rPr>
        <w:t xml:space="preserve">Record any other </w:t>
      </w:r>
      <w:r w:rsidRPr="009837FA">
        <w:rPr>
          <w:b/>
          <w:sz w:val="20"/>
          <w:szCs w:val="20"/>
        </w:rPr>
        <w:t>significant</w:t>
      </w:r>
      <w:r w:rsidRPr="009837FA">
        <w:rPr>
          <w:sz w:val="20"/>
          <w:szCs w:val="20"/>
        </w:rPr>
        <w:t xml:space="preserve"> findings and actions required to reduce risk further where existing controls are insufficient, assigning these actions to an appropr</w:t>
      </w:r>
      <w:r>
        <w:rPr>
          <w:sz w:val="20"/>
          <w:szCs w:val="20"/>
        </w:rPr>
        <w:t>iate manager or member of staff.</w:t>
      </w:r>
    </w:p>
    <w:p w14:paraId="193F9A58" w14:textId="390ABBC1" w:rsidR="00571E99" w:rsidRDefault="00571E99" w:rsidP="009837FA">
      <w:pPr>
        <w:ind w:left="720"/>
        <w:jc w:val="center"/>
        <w:rPr>
          <w:b/>
          <w:sz w:val="40"/>
          <w:szCs w:val="40"/>
        </w:rPr>
      </w:pPr>
      <w:r w:rsidRPr="00571E99">
        <w:rPr>
          <w:b/>
          <w:sz w:val="40"/>
          <w:szCs w:val="40"/>
        </w:rPr>
        <w:lastRenderedPageBreak/>
        <w:t xml:space="preserve">Service Delivery </w:t>
      </w:r>
      <w:r w:rsidR="003E605D" w:rsidRPr="00571E99">
        <w:rPr>
          <w:b/>
          <w:sz w:val="40"/>
          <w:szCs w:val="40"/>
        </w:rPr>
        <w:t>Covid-19</w:t>
      </w:r>
      <w:r w:rsidR="003E605D">
        <w:rPr>
          <w:b/>
          <w:sz w:val="40"/>
          <w:szCs w:val="40"/>
        </w:rPr>
        <w:t xml:space="preserve"> </w:t>
      </w:r>
      <w:r w:rsidRPr="00571E99">
        <w:rPr>
          <w:b/>
          <w:sz w:val="40"/>
          <w:szCs w:val="40"/>
        </w:rPr>
        <w:t>Risk Assessment</w:t>
      </w:r>
    </w:p>
    <w:p w14:paraId="0885CEAF" w14:textId="1E1363DB" w:rsidR="003E605D" w:rsidRDefault="003E605D" w:rsidP="00571E99">
      <w:pPr>
        <w:ind w:left="2160" w:firstLine="720"/>
        <w:rPr>
          <w:b/>
          <w:sz w:val="40"/>
          <w:szCs w:val="40"/>
        </w:rPr>
      </w:pPr>
    </w:p>
    <w:tbl>
      <w:tblPr>
        <w:tblStyle w:val="TableGrid"/>
        <w:tblW w:w="0" w:type="auto"/>
        <w:jc w:val="center"/>
        <w:tblLook w:val="04A0" w:firstRow="1" w:lastRow="0" w:firstColumn="1" w:lastColumn="0" w:noHBand="0" w:noVBand="1"/>
      </w:tblPr>
      <w:tblGrid>
        <w:gridCol w:w="5104"/>
        <w:gridCol w:w="9122"/>
      </w:tblGrid>
      <w:tr w:rsidR="003E605D" w14:paraId="7D30C129" w14:textId="77777777" w:rsidTr="005C6889">
        <w:trPr>
          <w:jc w:val="center"/>
        </w:trPr>
        <w:tc>
          <w:tcPr>
            <w:tcW w:w="5104" w:type="dxa"/>
            <w:shd w:val="clear" w:color="auto" w:fill="D9D9D9" w:themeFill="background1" w:themeFillShade="D9"/>
          </w:tcPr>
          <w:p w14:paraId="264D4119" w14:textId="01EE7AAC" w:rsidR="003E605D" w:rsidRPr="00523D9E" w:rsidRDefault="00523D9E" w:rsidP="00523D9E">
            <w:pPr>
              <w:tabs>
                <w:tab w:val="left" w:pos="2588"/>
              </w:tabs>
              <w:rPr>
                <w:b/>
                <w:sz w:val="20"/>
                <w:szCs w:val="20"/>
              </w:rPr>
            </w:pPr>
            <w:r w:rsidRPr="00523D9E">
              <w:rPr>
                <w:b/>
                <w:sz w:val="20"/>
                <w:szCs w:val="20"/>
              </w:rPr>
              <w:t>Service Activity</w:t>
            </w:r>
          </w:p>
        </w:tc>
        <w:tc>
          <w:tcPr>
            <w:tcW w:w="9122" w:type="dxa"/>
          </w:tcPr>
          <w:p w14:paraId="7CC719AB" w14:textId="7E13DD37" w:rsidR="003E605D" w:rsidRPr="00737505" w:rsidRDefault="00FE7E36" w:rsidP="00571E99">
            <w:pPr>
              <w:rPr>
                <w:color w:val="00B050"/>
              </w:rPr>
            </w:pPr>
            <w:r w:rsidRPr="00737505">
              <w:rPr>
                <w:color w:val="00B050"/>
              </w:rPr>
              <w:t>Family Support</w:t>
            </w:r>
          </w:p>
        </w:tc>
      </w:tr>
      <w:tr w:rsidR="003E605D" w14:paraId="16DCE009" w14:textId="77777777" w:rsidTr="005C6889">
        <w:trPr>
          <w:jc w:val="center"/>
        </w:trPr>
        <w:tc>
          <w:tcPr>
            <w:tcW w:w="5104" w:type="dxa"/>
            <w:shd w:val="clear" w:color="auto" w:fill="D9D9D9" w:themeFill="background1" w:themeFillShade="D9"/>
          </w:tcPr>
          <w:p w14:paraId="12C462DB" w14:textId="1A00008A" w:rsidR="003E605D" w:rsidRPr="00523D9E" w:rsidRDefault="005C6889" w:rsidP="00523D9E">
            <w:pPr>
              <w:tabs>
                <w:tab w:val="left" w:pos="2588"/>
              </w:tabs>
              <w:rPr>
                <w:b/>
                <w:sz w:val="20"/>
                <w:szCs w:val="20"/>
              </w:rPr>
            </w:pPr>
            <w:r>
              <w:rPr>
                <w:b/>
                <w:sz w:val="20"/>
                <w:szCs w:val="20"/>
              </w:rPr>
              <w:t xml:space="preserve">Name of </w:t>
            </w:r>
            <w:r w:rsidR="00523D9E" w:rsidRPr="00523D9E">
              <w:rPr>
                <w:b/>
                <w:sz w:val="20"/>
                <w:szCs w:val="20"/>
              </w:rPr>
              <w:t>Directorate</w:t>
            </w:r>
            <w:r w:rsidR="00A74897">
              <w:rPr>
                <w:b/>
                <w:sz w:val="20"/>
                <w:szCs w:val="20"/>
              </w:rPr>
              <w:t xml:space="preserve"> &amp; Team</w:t>
            </w:r>
          </w:p>
        </w:tc>
        <w:tc>
          <w:tcPr>
            <w:tcW w:w="9122" w:type="dxa"/>
          </w:tcPr>
          <w:p w14:paraId="7818D390" w14:textId="77777777" w:rsidR="003E605D" w:rsidRPr="00737505" w:rsidRDefault="00FE7E36" w:rsidP="00571E99">
            <w:pPr>
              <w:rPr>
                <w:color w:val="00B050"/>
              </w:rPr>
            </w:pPr>
            <w:r w:rsidRPr="00737505">
              <w:rPr>
                <w:color w:val="00B050"/>
              </w:rPr>
              <w:t>Family Support and Complex Families</w:t>
            </w:r>
          </w:p>
          <w:p w14:paraId="131139A3" w14:textId="7A06C34D" w:rsidR="00FE7E36" w:rsidRPr="00737505" w:rsidRDefault="00FE7E36" w:rsidP="00571E99">
            <w:pPr>
              <w:rPr>
                <w:color w:val="00B050"/>
              </w:rPr>
            </w:pPr>
            <w:r w:rsidRPr="00737505">
              <w:rPr>
                <w:color w:val="00B050"/>
              </w:rPr>
              <w:t>Early Intervention and Prevention</w:t>
            </w:r>
          </w:p>
        </w:tc>
      </w:tr>
      <w:tr w:rsidR="003E605D" w14:paraId="0375EC0B" w14:textId="77777777" w:rsidTr="005C6889">
        <w:trPr>
          <w:jc w:val="center"/>
        </w:trPr>
        <w:tc>
          <w:tcPr>
            <w:tcW w:w="5104" w:type="dxa"/>
            <w:shd w:val="clear" w:color="auto" w:fill="D9D9D9" w:themeFill="background1" w:themeFillShade="D9"/>
          </w:tcPr>
          <w:p w14:paraId="328B6720" w14:textId="775C075D" w:rsidR="003E605D" w:rsidRPr="00523D9E" w:rsidRDefault="00261181" w:rsidP="00523D9E">
            <w:pPr>
              <w:tabs>
                <w:tab w:val="left" w:pos="2588"/>
              </w:tabs>
              <w:rPr>
                <w:b/>
                <w:sz w:val="20"/>
                <w:szCs w:val="20"/>
              </w:rPr>
            </w:pPr>
            <w:r>
              <w:rPr>
                <w:b/>
                <w:sz w:val="20"/>
                <w:szCs w:val="20"/>
              </w:rPr>
              <w:t xml:space="preserve">Head of Service </w:t>
            </w:r>
            <w:r w:rsidR="005C6889">
              <w:rPr>
                <w:b/>
                <w:sz w:val="20"/>
                <w:szCs w:val="20"/>
              </w:rPr>
              <w:t>Name</w:t>
            </w:r>
          </w:p>
        </w:tc>
        <w:tc>
          <w:tcPr>
            <w:tcW w:w="9122" w:type="dxa"/>
          </w:tcPr>
          <w:p w14:paraId="290016C2" w14:textId="4C56FA69" w:rsidR="003E605D" w:rsidRPr="00737505" w:rsidRDefault="00FE7E36" w:rsidP="00571E99">
            <w:pPr>
              <w:rPr>
                <w:color w:val="00B050"/>
              </w:rPr>
            </w:pPr>
            <w:r w:rsidRPr="00737505">
              <w:rPr>
                <w:color w:val="00B050"/>
              </w:rPr>
              <w:t>Bec</w:t>
            </w:r>
            <w:r w:rsidR="00737505">
              <w:rPr>
                <w:color w:val="00B050"/>
              </w:rPr>
              <w:t>ca Dove</w:t>
            </w:r>
          </w:p>
        </w:tc>
      </w:tr>
      <w:tr w:rsidR="003E605D" w14:paraId="3F284BD9" w14:textId="77777777" w:rsidTr="005C6889">
        <w:trPr>
          <w:jc w:val="center"/>
        </w:trPr>
        <w:tc>
          <w:tcPr>
            <w:tcW w:w="5104" w:type="dxa"/>
            <w:shd w:val="clear" w:color="auto" w:fill="D9D9D9" w:themeFill="background1" w:themeFillShade="D9"/>
          </w:tcPr>
          <w:p w14:paraId="1F3991F0" w14:textId="38FD2B35" w:rsidR="00100E4F" w:rsidRDefault="00100E4F" w:rsidP="00523D9E">
            <w:pPr>
              <w:tabs>
                <w:tab w:val="left" w:pos="2588"/>
              </w:tabs>
              <w:rPr>
                <w:b/>
                <w:sz w:val="20"/>
                <w:szCs w:val="20"/>
              </w:rPr>
            </w:pPr>
            <w:r>
              <w:rPr>
                <w:b/>
                <w:sz w:val="20"/>
                <w:szCs w:val="20"/>
              </w:rPr>
              <w:t>Name of assessor</w:t>
            </w:r>
          </w:p>
          <w:p w14:paraId="5DED141F" w14:textId="2D2B9038" w:rsidR="003E605D" w:rsidRPr="00523D9E" w:rsidRDefault="003E605D" w:rsidP="00523D9E">
            <w:pPr>
              <w:tabs>
                <w:tab w:val="left" w:pos="2588"/>
              </w:tabs>
              <w:rPr>
                <w:b/>
                <w:sz w:val="20"/>
                <w:szCs w:val="20"/>
              </w:rPr>
            </w:pPr>
          </w:p>
        </w:tc>
        <w:tc>
          <w:tcPr>
            <w:tcW w:w="9122" w:type="dxa"/>
          </w:tcPr>
          <w:p w14:paraId="6B29D6F4" w14:textId="77777777" w:rsidR="003E605D" w:rsidRPr="00737505" w:rsidRDefault="003E605D" w:rsidP="00571E99">
            <w:pPr>
              <w:rPr>
                <w:color w:val="00B050"/>
              </w:rPr>
            </w:pPr>
          </w:p>
        </w:tc>
      </w:tr>
      <w:tr w:rsidR="000D02CC" w14:paraId="10DA3758" w14:textId="77777777" w:rsidTr="005C6889">
        <w:trPr>
          <w:jc w:val="center"/>
        </w:trPr>
        <w:tc>
          <w:tcPr>
            <w:tcW w:w="5104" w:type="dxa"/>
            <w:shd w:val="clear" w:color="auto" w:fill="D9D9D9" w:themeFill="background1" w:themeFillShade="D9"/>
          </w:tcPr>
          <w:p w14:paraId="173D92FA" w14:textId="74F84796" w:rsidR="000D02CC" w:rsidRPr="00523D9E" w:rsidRDefault="00100E4F" w:rsidP="00523D9E">
            <w:pPr>
              <w:tabs>
                <w:tab w:val="left" w:pos="2588"/>
              </w:tabs>
              <w:rPr>
                <w:b/>
                <w:sz w:val="20"/>
                <w:szCs w:val="20"/>
              </w:rPr>
            </w:pPr>
            <w:r w:rsidRPr="00523D9E">
              <w:rPr>
                <w:b/>
                <w:sz w:val="20"/>
                <w:szCs w:val="20"/>
              </w:rPr>
              <w:t>Date of assessment</w:t>
            </w:r>
          </w:p>
        </w:tc>
        <w:tc>
          <w:tcPr>
            <w:tcW w:w="9122" w:type="dxa"/>
          </w:tcPr>
          <w:p w14:paraId="303C356C" w14:textId="204D49DA" w:rsidR="000D02CC" w:rsidRPr="00737505" w:rsidRDefault="00FE7E36" w:rsidP="00571E99">
            <w:pPr>
              <w:rPr>
                <w:color w:val="00B050"/>
              </w:rPr>
            </w:pPr>
            <w:r w:rsidRPr="00737505">
              <w:rPr>
                <w:color w:val="00B050"/>
              </w:rPr>
              <w:t>22 June 2020</w:t>
            </w:r>
          </w:p>
        </w:tc>
      </w:tr>
    </w:tbl>
    <w:p w14:paraId="68EA9C8D" w14:textId="77777777" w:rsidR="003E605D" w:rsidRPr="005C6889" w:rsidRDefault="003E605D" w:rsidP="00571E99">
      <w:pPr>
        <w:ind w:left="2160" w:firstLine="720"/>
        <w:rPr>
          <w:b/>
          <w:sz w:val="12"/>
          <w:szCs w:val="12"/>
        </w:rPr>
      </w:pPr>
    </w:p>
    <w:p w14:paraId="2CAFADF2" w14:textId="340408AD" w:rsidR="00101355" w:rsidRDefault="00101355" w:rsidP="00BF3969">
      <w:pPr>
        <w:tabs>
          <w:tab w:val="left" w:pos="2588"/>
        </w:tabs>
        <w:rPr>
          <w:sz w:val="12"/>
          <w:szCs w:val="12"/>
        </w:rPr>
      </w:pPr>
    </w:p>
    <w:p w14:paraId="1FCF349E" w14:textId="77777777" w:rsidR="00101355" w:rsidRDefault="00101355" w:rsidP="00BF3969">
      <w:pPr>
        <w:tabs>
          <w:tab w:val="left" w:pos="2588"/>
        </w:tabs>
        <w:rPr>
          <w:sz w:val="12"/>
          <w:szCs w:val="12"/>
        </w:rPr>
      </w:pPr>
    </w:p>
    <w:p w14:paraId="1EE08FA1" w14:textId="77777777" w:rsidR="00BF3969" w:rsidRPr="00630C6A" w:rsidRDefault="00BF3969" w:rsidP="00BE4939">
      <w:pPr>
        <w:jc w:val="right"/>
        <w:rPr>
          <w:sz w:val="12"/>
          <w:szCs w:val="12"/>
        </w:rPr>
      </w:pPr>
    </w:p>
    <w:tbl>
      <w:tblPr>
        <w:tblStyle w:val="TableGrid"/>
        <w:tblW w:w="154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256"/>
        <w:gridCol w:w="6095"/>
        <w:gridCol w:w="2693"/>
        <w:gridCol w:w="1134"/>
        <w:gridCol w:w="992"/>
        <w:gridCol w:w="1276"/>
      </w:tblGrid>
      <w:tr w:rsidR="00376165" w:rsidRPr="00D74686" w14:paraId="4CC33EB8" w14:textId="77777777" w:rsidTr="002A57BA">
        <w:trPr>
          <w:trHeight w:val="707"/>
        </w:trPr>
        <w:tc>
          <w:tcPr>
            <w:tcW w:w="3256" w:type="dxa"/>
            <w:shd w:val="clear" w:color="auto" w:fill="BFBFBF" w:themeFill="background1" w:themeFillShade="BF"/>
            <w:vAlign w:val="center"/>
          </w:tcPr>
          <w:p w14:paraId="758A69EA" w14:textId="52FE94B4" w:rsidR="00376165" w:rsidRPr="00D74686" w:rsidRDefault="00376165" w:rsidP="005213C9">
            <w:pPr>
              <w:tabs>
                <w:tab w:val="left" w:pos="2588"/>
              </w:tabs>
              <w:rPr>
                <w:b/>
                <w:sz w:val="20"/>
                <w:szCs w:val="20"/>
              </w:rPr>
            </w:pPr>
            <w:r w:rsidRPr="00D74686">
              <w:rPr>
                <w:b/>
                <w:sz w:val="20"/>
                <w:szCs w:val="20"/>
              </w:rPr>
              <w:t>What are the hazards?</w:t>
            </w:r>
          </w:p>
        </w:tc>
        <w:tc>
          <w:tcPr>
            <w:tcW w:w="12190" w:type="dxa"/>
            <w:gridSpan w:val="5"/>
            <w:shd w:val="clear" w:color="auto" w:fill="auto"/>
            <w:vAlign w:val="center"/>
          </w:tcPr>
          <w:p w14:paraId="78616DEE" w14:textId="24001139" w:rsidR="00376165" w:rsidRDefault="004B6C33" w:rsidP="004B6C33">
            <w:pPr>
              <w:tabs>
                <w:tab w:val="left" w:pos="2588"/>
              </w:tabs>
              <w:rPr>
                <w:b/>
                <w:sz w:val="20"/>
                <w:szCs w:val="20"/>
              </w:rPr>
            </w:pPr>
            <w:r>
              <w:rPr>
                <w:rFonts w:cstheme="minorHAnsi"/>
                <w:sz w:val="22"/>
                <w:szCs w:val="22"/>
              </w:rPr>
              <w:t xml:space="preserve">Infection from the </w:t>
            </w:r>
            <w:r w:rsidR="00376165">
              <w:rPr>
                <w:rFonts w:cstheme="minorHAnsi"/>
                <w:sz w:val="22"/>
                <w:szCs w:val="22"/>
              </w:rPr>
              <w:t xml:space="preserve">Coronavirus </w:t>
            </w:r>
            <w:r>
              <w:rPr>
                <w:rFonts w:cstheme="minorHAnsi"/>
                <w:sz w:val="22"/>
                <w:szCs w:val="22"/>
              </w:rPr>
              <w:t xml:space="preserve">disease </w:t>
            </w:r>
            <w:r w:rsidR="00376165">
              <w:rPr>
                <w:rFonts w:cstheme="minorHAnsi"/>
                <w:sz w:val="22"/>
                <w:szCs w:val="22"/>
              </w:rPr>
              <w:t>(Covid-19)</w:t>
            </w:r>
          </w:p>
        </w:tc>
      </w:tr>
      <w:tr w:rsidR="00376165" w:rsidRPr="00D74686" w14:paraId="02D2FF68" w14:textId="77777777" w:rsidTr="002A57BA">
        <w:trPr>
          <w:trHeight w:val="707"/>
        </w:trPr>
        <w:tc>
          <w:tcPr>
            <w:tcW w:w="3256" w:type="dxa"/>
            <w:shd w:val="clear" w:color="auto" w:fill="BFBFBF" w:themeFill="background1" w:themeFillShade="BF"/>
            <w:vAlign w:val="center"/>
          </w:tcPr>
          <w:p w14:paraId="03973740" w14:textId="31958131" w:rsidR="00376165" w:rsidRPr="00D74686" w:rsidRDefault="00376165" w:rsidP="005213C9">
            <w:pPr>
              <w:tabs>
                <w:tab w:val="left" w:pos="2588"/>
              </w:tabs>
              <w:rPr>
                <w:b/>
                <w:sz w:val="20"/>
                <w:szCs w:val="20"/>
              </w:rPr>
            </w:pPr>
            <w:r w:rsidRPr="00D74686">
              <w:rPr>
                <w:b/>
                <w:sz w:val="20"/>
                <w:szCs w:val="20"/>
              </w:rPr>
              <w:t>Who may be harmed and how</w:t>
            </w:r>
            <w:r>
              <w:rPr>
                <w:b/>
                <w:sz w:val="20"/>
                <w:szCs w:val="20"/>
              </w:rPr>
              <w:t>?</w:t>
            </w:r>
          </w:p>
        </w:tc>
        <w:tc>
          <w:tcPr>
            <w:tcW w:w="12190" w:type="dxa"/>
            <w:gridSpan w:val="5"/>
            <w:shd w:val="clear" w:color="auto" w:fill="auto"/>
            <w:vAlign w:val="center"/>
          </w:tcPr>
          <w:p w14:paraId="085E0934" w14:textId="1E429008" w:rsidR="000D02CC" w:rsidRPr="004B6C33" w:rsidRDefault="004B6C33" w:rsidP="004B6C33">
            <w:pPr>
              <w:pStyle w:val="ListParagraph"/>
              <w:numPr>
                <w:ilvl w:val="0"/>
                <w:numId w:val="1"/>
              </w:numPr>
              <w:ind w:left="470" w:hanging="357"/>
              <w:rPr>
                <w:sz w:val="22"/>
                <w:szCs w:val="22"/>
              </w:rPr>
            </w:pPr>
            <w:r w:rsidRPr="004B6C33">
              <w:rPr>
                <w:sz w:val="22"/>
                <w:szCs w:val="22"/>
              </w:rPr>
              <w:t>T</w:t>
            </w:r>
            <w:r w:rsidR="000D02CC" w:rsidRPr="004B6C33">
              <w:rPr>
                <w:sz w:val="22"/>
                <w:szCs w:val="22"/>
              </w:rPr>
              <w:t>he COVID-19 virus spreads primarily through droplets of saliva or discharge from the nose when an infected person coughs or sneezes</w:t>
            </w:r>
          </w:p>
          <w:p w14:paraId="46B5004C" w14:textId="349892EC" w:rsidR="00376165" w:rsidRPr="00A74897" w:rsidRDefault="00376165" w:rsidP="00A74897">
            <w:pPr>
              <w:pStyle w:val="ListParagraph"/>
              <w:numPr>
                <w:ilvl w:val="0"/>
                <w:numId w:val="1"/>
              </w:numPr>
              <w:ind w:left="470" w:hanging="357"/>
              <w:rPr>
                <w:sz w:val="22"/>
                <w:szCs w:val="22"/>
              </w:rPr>
            </w:pPr>
            <w:r w:rsidRPr="00A74897">
              <w:rPr>
                <w:sz w:val="22"/>
                <w:szCs w:val="22"/>
              </w:rPr>
              <w:t>The virus can survive for up to 72 hours out of the body on surfaces which people have coughed on, etc.</w:t>
            </w:r>
          </w:p>
          <w:p w14:paraId="088FF7C0" w14:textId="77777777" w:rsidR="00A74897" w:rsidRPr="00A74897" w:rsidRDefault="00376165" w:rsidP="00A74897">
            <w:pPr>
              <w:pStyle w:val="ListParagraph"/>
              <w:widowControl w:val="0"/>
              <w:numPr>
                <w:ilvl w:val="0"/>
                <w:numId w:val="1"/>
              </w:numPr>
              <w:ind w:left="470" w:hanging="357"/>
              <w:rPr>
                <w:sz w:val="22"/>
                <w:szCs w:val="22"/>
              </w:rPr>
            </w:pPr>
            <w:r w:rsidRPr="00A74897">
              <w:rPr>
                <w:sz w:val="22"/>
                <w:szCs w:val="22"/>
              </w:rPr>
              <w:t>People can catch the virus from others who are infected by breathing in the droplets or by touching contaminated surfaces and then touching their eyes or mouth</w:t>
            </w:r>
            <w:r w:rsidR="00A74897" w:rsidRPr="00A74897">
              <w:rPr>
                <w:sz w:val="22"/>
                <w:szCs w:val="22"/>
              </w:rPr>
              <w:t>.</w:t>
            </w:r>
          </w:p>
          <w:p w14:paraId="239E1687" w14:textId="1C3BFA1C" w:rsidR="00A74897" w:rsidRPr="00A74897" w:rsidRDefault="00A74897" w:rsidP="00A74897">
            <w:pPr>
              <w:pStyle w:val="ListParagraph"/>
              <w:numPr>
                <w:ilvl w:val="0"/>
                <w:numId w:val="1"/>
              </w:numPr>
              <w:ind w:left="470" w:hanging="357"/>
              <w:rPr>
                <w:rFonts w:ascii="HelveticaNeueLT Std" w:hAnsi="HelveticaNeueLT Std"/>
                <w:sz w:val="20"/>
              </w:rPr>
            </w:pPr>
            <w:r>
              <w:rPr>
                <w:sz w:val="22"/>
                <w:szCs w:val="22"/>
              </w:rPr>
              <w:t xml:space="preserve">Anyone can be affected - staff, contractors, </w:t>
            </w:r>
            <w:r w:rsidR="00BF4B6D">
              <w:rPr>
                <w:sz w:val="22"/>
                <w:szCs w:val="22"/>
              </w:rPr>
              <w:t>visitors, members of the public etc.</w:t>
            </w:r>
          </w:p>
        </w:tc>
      </w:tr>
      <w:tr w:rsidR="00376165" w:rsidRPr="00D74686" w14:paraId="1E7AE12C" w14:textId="77777777" w:rsidTr="002A57BA">
        <w:trPr>
          <w:trHeight w:val="707"/>
        </w:trPr>
        <w:tc>
          <w:tcPr>
            <w:tcW w:w="3256" w:type="dxa"/>
            <w:shd w:val="clear" w:color="auto" w:fill="BFBFBF" w:themeFill="background1" w:themeFillShade="BF"/>
            <w:vAlign w:val="center"/>
          </w:tcPr>
          <w:p w14:paraId="1E7AE126" w14:textId="372BC585" w:rsidR="00376165" w:rsidRPr="00D74686" w:rsidRDefault="00BC6A31" w:rsidP="005213C9">
            <w:pPr>
              <w:tabs>
                <w:tab w:val="left" w:pos="2588"/>
              </w:tabs>
              <w:rPr>
                <w:b/>
                <w:sz w:val="20"/>
                <w:szCs w:val="20"/>
              </w:rPr>
            </w:pPr>
            <w:r>
              <w:rPr>
                <w:b/>
                <w:sz w:val="20"/>
                <w:szCs w:val="20"/>
              </w:rPr>
              <w:t>Hazard Areas</w:t>
            </w:r>
          </w:p>
        </w:tc>
        <w:tc>
          <w:tcPr>
            <w:tcW w:w="6095" w:type="dxa"/>
            <w:shd w:val="clear" w:color="auto" w:fill="BFBFBF" w:themeFill="background1" w:themeFillShade="BF"/>
            <w:vAlign w:val="center"/>
          </w:tcPr>
          <w:p w14:paraId="1E7AE127" w14:textId="2B848652" w:rsidR="00376165" w:rsidRPr="00D74686" w:rsidRDefault="00376165" w:rsidP="005213C9">
            <w:pPr>
              <w:tabs>
                <w:tab w:val="left" w:pos="2588"/>
              </w:tabs>
              <w:rPr>
                <w:b/>
                <w:sz w:val="20"/>
                <w:szCs w:val="20"/>
              </w:rPr>
            </w:pPr>
            <w:r>
              <w:rPr>
                <w:b/>
                <w:sz w:val="20"/>
                <w:szCs w:val="20"/>
              </w:rPr>
              <w:t>Controls in place</w:t>
            </w:r>
          </w:p>
        </w:tc>
        <w:tc>
          <w:tcPr>
            <w:tcW w:w="2693" w:type="dxa"/>
            <w:shd w:val="clear" w:color="auto" w:fill="BFBFBF" w:themeFill="background1" w:themeFillShade="BF"/>
            <w:vAlign w:val="center"/>
          </w:tcPr>
          <w:p w14:paraId="1E7AE128" w14:textId="0D56C679" w:rsidR="00376165" w:rsidRPr="00D74686" w:rsidRDefault="00376165" w:rsidP="00376165">
            <w:pPr>
              <w:tabs>
                <w:tab w:val="left" w:pos="2588"/>
              </w:tabs>
              <w:rPr>
                <w:b/>
                <w:sz w:val="20"/>
                <w:szCs w:val="20"/>
              </w:rPr>
            </w:pPr>
            <w:r>
              <w:rPr>
                <w:b/>
                <w:sz w:val="20"/>
                <w:szCs w:val="20"/>
              </w:rPr>
              <w:t>Further Actions</w:t>
            </w:r>
          </w:p>
        </w:tc>
        <w:tc>
          <w:tcPr>
            <w:tcW w:w="1134" w:type="dxa"/>
            <w:shd w:val="clear" w:color="auto" w:fill="BFBFBF" w:themeFill="background1" w:themeFillShade="BF"/>
            <w:vAlign w:val="center"/>
          </w:tcPr>
          <w:p w14:paraId="1E7AE129" w14:textId="35E21ACA" w:rsidR="00376165" w:rsidRPr="00D74686" w:rsidRDefault="00376165" w:rsidP="005213C9">
            <w:pPr>
              <w:tabs>
                <w:tab w:val="left" w:pos="2588"/>
              </w:tabs>
              <w:rPr>
                <w:b/>
                <w:sz w:val="20"/>
                <w:szCs w:val="20"/>
              </w:rPr>
            </w:pPr>
            <w:r>
              <w:rPr>
                <w:b/>
                <w:sz w:val="20"/>
                <w:szCs w:val="20"/>
              </w:rPr>
              <w:t>By</w:t>
            </w:r>
            <w:r w:rsidRPr="00D74686">
              <w:rPr>
                <w:b/>
                <w:sz w:val="20"/>
                <w:szCs w:val="20"/>
              </w:rPr>
              <w:t xml:space="preserve"> whom?</w:t>
            </w:r>
          </w:p>
        </w:tc>
        <w:tc>
          <w:tcPr>
            <w:tcW w:w="992" w:type="dxa"/>
            <w:shd w:val="clear" w:color="auto" w:fill="BFBFBF" w:themeFill="background1" w:themeFillShade="BF"/>
            <w:vAlign w:val="center"/>
          </w:tcPr>
          <w:p w14:paraId="1E7AE12A" w14:textId="37126A6B" w:rsidR="00376165" w:rsidRPr="00D74686" w:rsidRDefault="00376165" w:rsidP="005213C9">
            <w:pPr>
              <w:tabs>
                <w:tab w:val="left" w:pos="2588"/>
              </w:tabs>
              <w:rPr>
                <w:b/>
                <w:sz w:val="20"/>
                <w:szCs w:val="20"/>
              </w:rPr>
            </w:pPr>
            <w:r>
              <w:rPr>
                <w:b/>
                <w:sz w:val="20"/>
                <w:szCs w:val="20"/>
              </w:rPr>
              <w:t>By</w:t>
            </w:r>
            <w:r w:rsidRPr="00D74686">
              <w:rPr>
                <w:b/>
                <w:sz w:val="20"/>
                <w:szCs w:val="20"/>
              </w:rPr>
              <w:t xml:space="preserve"> when?</w:t>
            </w:r>
          </w:p>
        </w:tc>
        <w:tc>
          <w:tcPr>
            <w:tcW w:w="1276" w:type="dxa"/>
            <w:shd w:val="clear" w:color="auto" w:fill="BFBFBF" w:themeFill="background1" w:themeFillShade="BF"/>
            <w:vAlign w:val="center"/>
          </w:tcPr>
          <w:p w14:paraId="1E7AE12B" w14:textId="77777777" w:rsidR="00376165" w:rsidRPr="00D74686" w:rsidRDefault="00376165" w:rsidP="005213C9">
            <w:pPr>
              <w:tabs>
                <w:tab w:val="left" w:pos="2588"/>
              </w:tabs>
              <w:rPr>
                <w:b/>
                <w:sz w:val="20"/>
                <w:szCs w:val="20"/>
              </w:rPr>
            </w:pPr>
            <w:r>
              <w:rPr>
                <w:b/>
                <w:sz w:val="20"/>
                <w:szCs w:val="20"/>
              </w:rPr>
              <w:t>Date Completed</w:t>
            </w:r>
          </w:p>
        </w:tc>
      </w:tr>
      <w:tr w:rsidR="00376165" w:rsidRPr="00D74686" w14:paraId="4FB466F9" w14:textId="77777777" w:rsidTr="00737505">
        <w:tc>
          <w:tcPr>
            <w:tcW w:w="3256" w:type="dxa"/>
          </w:tcPr>
          <w:p w14:paraId="7BAA0560" w14:textId="494EC281" w:rsidR="00376165" w:rsidRPr="00FD4ABC" w:rsidRDefault="004E3E29" w:rsidP="004E3E29">
            <w:pPr>
              <w:pStyle w:val="ListParagraph"/>
              <w:ind w:left="0"/>
              <w:jc w:val="both"/>
              <w:rPr>
                <w:rFonts w:ascii="HelveticaNeueLT Std" w:hAnsi="HelveticaNeueLT Std"/>
                <w:sz w:val="20"/>
              </w:rPr>
            </w:pPr>
            <w:r w:rsidRPr="004E3E29">
              <w:rPr>
                <w:b/>
                <w:sz w:val="20"/>
                <w:szCs w:val="20"/>
              </w:rPr>
              <w:t>Tasks within the office</w:t>
            </w:r>
          </w:p>
        </w:tc>
        <w:tc>
          <w:tcPr>
            <w:tcW w:w="6095" w:type="dxa"/>
            <w:shd w:val="clear" w:color="auto" w:fill="auto"/>
          </w:tcPr>
          <w:p w14:paraId="03779D70" w14:textId="77777777" w:rsidR="00BC6A31" w:rsidRPr="00BC6A31" w:rsidRDefault="00BC6A31" w:rsidP="00BC6A31">
            <w:pPr>
              <w:rPr>
                <w:b/>
                <w:sz w:val="20"/>
                <w:szCs w:val="20"/>
                <w:u w:val="single"/>
              </w:rPr>
            </w:pPr>
            <w:r w:rsidRPr="00BC6A31">
              <w:rPr>
                <w:b/>
                <w:sz w:val="20"/>
                <w:szCs w:val="20"/>
                <w:u w:val="single"/>
              </w:rPr>
              <w:t>Homeworking</w:t>
            </w:r>
          </w:p>
          <w:p w14:paraId="1EDF88E9" w14:textId="316DBAF6" w:rsidR="00BC6A31" w:rsidRDefault="00462632" w:rsidP="00BC6A31">
            <w:pPr>
              <w:rPr>
                <w:sz w:val="20"/>
                <w:szCs w:val="20"/>
              </w:rPr>
            </w:pPr>
            <w:r>
              <w:rPr>
                <w:sz w:val="20"/>
                <w:szCs w:val="20"/>
              </w:rPr>
              <w:t>S</w:t>
            </w:r>
            <w:r w:rsidR="00BC6A31" w:rsidRPr="00BC6A31">
              <w:rPr>
                <w:sz w:val="20"/>
                <w:szCs w:val="20"/>
              </w:rPr>
              <w:t xml:space="preserve">taff </w:t>
            </w:r>
            <w:r>
              <w:rPr>
                <w:sz w:val="20"/>
                <w:szCs w:val="20"/>
              </w:rPr>
              <w:t xml:space="preserve">from non-critical services </w:t>
            </w:r>
            <w:r w:rsidR="00BC6A31" w:rsidRPr="00BC6A31">
              <w:rPr>
                <w:sz w:val="20"/>
                <w:szCs w:val="20"/>
              </w:rPr>
              <w:t>to</w:t>
            </w:r>
            <w:r>
              <w:rPr>
                <w:sz w:val="20"/>
                <w:szCs w:val="20"/>
              </w:rPr>
              <w:t xml:space="preserve"> continue working at home</w:t>
            </w:r>
          </w:p>
          <w:p w14:paraId="4EBACB62" w14:textId="73384EE0" w:rsidR="00BC6A31" w:rsidRPr="00BC6A31" w:rsidRDefault="00BC6A31" w:rsidP="00BC6A31">
            <w:pPr>
              <w:rPr>
                <w:sz w:val="20"/>
                <w:szCs w:val="20"/>
              </w:rPr>
            </w:pPr>
          </w:p>
          <w:p w14:paraId="6F194F8F" w14:textId="77777777" w:rsidR="00BC6A31" w:rsidRPr="00BC6A31" w:rsidRDefault="00BC6A31" w:rsidP="00BC6A31">
            <w:pPr>
              <w:rPr>
                <w:b/>
                <w:sz w:val="20"/>
                <w:szCs w:val="20"/>
                <w:u w:val="single"/>
              </w:rPr>
            </w:pPr>
            <w:r w:rsidRPr="00BC6A31">
              <w:rPr>
                <w:b/>
                <w:sz w:val="20"/>
                <w:szCs w:val="20"/>
                <w:u w:val="single"/>
              </w:rPr>
              <w:t>Controlled return to the building</w:t>
            </w:r>
          </w:p>
          <w:p w14:paraId="390E07E7" w14:textId="1E9275E4" w:rsidR="00BC6A31" w:rsidRPr="00BC6A31" w:rsidRDefault="00784B19" w:rsidP="00BC6A31">
            <w:pPr>
              <w:rPr>
                <w:sz w:val="20"/>
                <w:szCs w:val="20"/>
              </w:rPr>
            </w:pPr>
            <w:r>
              <w:rPr>
                <w:sz w:val="20"/>
                <w:szCs w:val="20"/>
              </w:rPr>
              <w:t>Only</w:t>
            </w:r>
            <w:r w:rsidR="005C6889">
              <w:rPr>
                <w:sz w:val="20"/>
                <w:szCs w:val="20"/>
              </w:rPr>
              <w:t xml:space="preserve"> critical </w:t>
            </w:r>
            <w:r>
              <w:rPr>
                <w:sz w:val="20"/>
                <w:szCs w:val="20"/>
              </w:rPr>
              <w:t xml:space="preserve">services </w:t>
            </w:r>
            <w:r w:rsidR="005C6889">
              <w:rPr>
                <w:sz w:val="20"/>
                <w:szCs w:val="20"/>
              </w:rPr>
              <w:t>a</w:t>
            </w:r>
            <w:r>
              <w:rPr>
                <w:sz w:val="20"/>
                <w:szCs w:val="20"/>
              </w:rPr>
              <w:t xml:space="preserve">s </w:t>
            </w:r>
            <w:r w:rsidR="005C6889">
              <w:rPr>
                <w:sz w:val="20"/>
                <w:szCs w:val="20"/>
              </w:rPr>
              <w:t xml:space="preserve">agreed by CMT </w:t>
            </w:r>
            <w:r w:rsidR="0063697A">
              <w:rPr>
                <w:sz w:val="20"/>
                <w:szCs w:val="20"/>
              </w:rPr>
              <w:t xml:space="preserve">can </w:t>
            </w:r>
            <w:r w:rsidR="005C6889">
              <w:rPr>
                <w:sz w:val="20"/>
                <w:szCs w:val="20"/>
              </w:rPr>
              <w:t>return to the building</w:t>
            </w:r>
            <w:r w:rsidR="0063697A">
              <w:rPr>
                <w:sz w:val="20"/>
                <w:szCs w:val="20"/>
              </w:rPr>
              <w:t>.</w:t>
            </w:r>
          </w:p>
          <w:p w14:paraId="31CBC7A6" w14:textId="761A5BB5" w:rsidR="00784B19" w:rsidRDefault="00784B19" w:rsidP="003D1D7F">
            <w:pPr>
              <w:rPr>
                <w:b/>
                <w:sz w:val="20"/>
                <w:szCs w:val="20"/>
                <w:u w:val="single"/>
              </w:rPr>
            </w:pPr>
          </w:p>
          <w:p w14:paraId="5D3142FA" w14:textId="77777777" w:rsidR="00784B19" w:rsidRPr="00BC6A31" w:rsidRDefault="00784B19" w:rsidP="003D1D7F">
            <w:pPr>
              <w:rPr>
                <w:b/>
                <w:sz w:val="20"/>
                <w:szCs w:val="20"/>
                <w:u w:val="single"/>
              </w:rPr>
            </w:pPr>
          </w:p>
          <w:p w14:paraId="4E82A3FC" w14:textId="3E273CD4" w:rsidR="00376165" w:rsidRPr="00BC6A31" w:rsidRDefault="004E3E29" w:rsidP="003D1D7F">
            <w:pPr>
              <w:rPr>
                <w:b/>
                <w:sz w:val="20"/>
                <w:szCs w:val="20"/>
                <w:u w:val="single"/>
              </w:rPr>
            </w:pPr>
            <w:r w:rsidRPr="00BC6A31">
              <w:rPr>
                <w:b/>
                <w:sz w:val="20"/>
                <w:szCs w:val="20"/>
                <w:u w:val="single"/>
              </w:rPr>
              <w:t>Covid-Secure Building</w:t>
            </w:r>
          </w:p>
          <w:p w14:paraId="2078BB50" w14:textId="77777777" w:rsidR="00870B37" w:rsidRPr="00870B37" w:rsidRDefault="00BC6A31" w:rsidP="00870B37">
            <w:pPr>
              <w:rPr>
                <w:sz w:val="20"/>
                <w:szCs w:val="20"/>
              </w:rPr>
            </w:pPr>
            <w:r w:rsidRPr="00BC6A31">
              <w:rPr>
                <w:sz w:val="20"/>
                <w:szCs w:val="20"/>
              </w:rPr>
              <w:t>Corporate buildings made fully covid-secure</w:t>
            </w:r>
            <w:r w:rsidR="005C23D3">
              <w:rPr>
                <w:sz w:val="20"/>
                <w:szCs w:val="20"/>
              </w:rPr>
              <w:t xml:space="preserve"> by following the </w:t>
            </w:r>
            <w:r w:rsidR="005C23D3" w:rsidRPr="005C23D3">
              <w:rPr>
                <w:sz w:val="20"/>
                <w:szCs w:val="20"/>
              </w:rPr>
              <w:t>5 steps to working safely</w:t>
            </w:r>
            <w:r w:rsidR="005C23D3">
              <w:rPr>
                <w:sz w:val="20"/>
                <w:szCs w:val="20"/>
              </w:rPr>
              <w:t>.</w:t>
            </w:r>
            <w:r w:rsidR="00870B37">
              <w:rPr>
                <w:sz w:val="20"/>
                <w:szCs w:val="20"/>
              </w:rPr>
              <w:t xml:space="preserve"> </w:t>
            </w:r>
            <w:r w:rsidR="00870B37" w:rsidRPr="00870B37">
              <w:rPr>
                <w:sz w:val="20"/>
                <w:szCs w:val="20"/>
              </w:rPr>
              <w:t>This includes:</w:t>
            </w:r>
          </w:p>
          <w:p w14:paraId="52B6AC80" w14:textId="293E5D70" w:rsidR="00870B37" w:rsidRPr="00870B37" w:rsidRDefault="00870B37" w:rsidP="00870B37">
            <w:pPr>
              <w:pStyle w:val="ListParagraph"/>
              <w:numPr>
                <w:ilvl w:val="0"/>
                <w:numId w:val="36"/>
              </w:numPr>
              <w:spacing w:after="160" w:line="259" w:lineRule="auto"/>
              <w:rPr>
                <w:sz w:val="20"/>
                <w:szCs w:val="20"/>
              </w:rPr>
            </w:pPr>
            <w:r w:rsidRPr="00870B37">
              <w:rPr>
                <w:sz w:val="20"/>
                <w:szCs w:val="20"/>
              </w:rPr>
              <w:lastRenderedPageBreak/>
              <w:t xml:space="preserve">fitting protective screens in all reception areas and public meeting rooms; </w:t>
            </w:r>
          </w:p>
          <w:p w14:paraId="45048C6E" w14:textId="77777777" w:rsidR="00870B37" w:rsidRPr="00870B37" w:rsidRDefault="00870B37" w:rsidP="00870B37">
            <w:pPr>
              <w:pStyle w:val="ListParagraph"/>
              <w:numPr>
                <w:ilvl w:val="0"/>
                <w:numId w:val="36"/>
              </w:numPr>
              <w:spacing w:after="160" w:line="259" w:lineRule="auto"/>
              <w:rPr>
                <w:sz w:val="20"/>
                <w:szCs w:val="20"/>
              </w:rPr>
            </w:pPr>
            <w:r w:rsidRPr="00870B37">
              <w:rPr>
                <w:sz w:val="20"/>
                <w:szCs w:val="20"/>
              </w:rPr>
              <w:t xml:space="preserve">restricting the numbers of people allowed to work in our buildings to ensure effective social distancing; </w:t>
            </w:r>
          </w:p>
          <w:p w14:paraId="5A8C414F" w14:textId="77777777" w:rsidR="00870B37" w:rsidRPr="00870B37" w:rsidRDefault="00870B37" w:rsidP="00870B37">
            <w:pPr>
              <w:pStyle w:val="ListParagraph"/>
              <w:numPr>
                <w:ilvl w:val="0"/>
                <w:numId w:val="36"/>
              </w:numPr>
              <w:spacing w:after="160" w:line="259" w:lineRule="auto"/>
              <w:rPr>
                <w:sz w:val="20"/>
                <w:szCs w:val="20"/>
              </w:rPr>
            </w:pPr>
            <w:r w:rsidRPr="00870B37">
              <w:rPr>
                <w:sz w:val="20"/>
                <w:szCs w:val="20"/>
              </w:rPr>
              <w:t>Installing hand sanitiser points in reception areas and providing hand sanitiser and desk wipes in offices</w:t>
            </w:r>
          </w:p>
          <w:p w14:paraId="51B25C60" w14:textId="77777777" w:rsidR="00870B37" w:rsidRPr="00870B37" w:rsidRDefault="00870B37" w:rsidP="00870B37">
            <w:pPr>
              <w:pStyle w:val="ListParagraph"/>
              <w:numPr>
                <w:ilvl w:val="0"/>
                <w:numId w:val="36"/>
              </w:numPr>
              <w:spacing w:after="160" w:line="259" w:lineRule="auto"/>
              <w:rPr>
                <w:sz w:val="20"/>
                <w:szCs w:val="20"/>
              </w:rPr>
            </w:pPr>
            <w:r w:rsidRPr="00870B37">
              <w:rPr>
                <w:sz w:val="20"/>
                <w:szCs w:val="20"/>
              </w:rPr>
              <w:t>Installing signage reminding people to social distance and take all necessary steps to keep themselves safe.</w:t>
            </w:r>
          </w:p>
          <w:p w14:paraId="428E9F33" w14:textId="77777777" w:rsidR="00870B37" w:rsidRPr="00870B37" w:rsidRDefault="00870B37" w:rsidP="00870B37">
            <w:pPr>
              <w:pStyle w:val="ListParagraph"/>
              <w:numPr>
                <w:ilvl w:val="0"/>
                <w:numId w:val="36"/>
              </w:numPr>
              <w:spacing w:after="160" w:line="259" w:lineRule="auto"/>
              <w:rPr>
                <w:sz w:val="20"/>
                <w:szCs w:val="20"/>
              </w:rPr>
            </w:pPr>
            <w:r w:rsidRPr="00870B37">
              <w:rPr>
                <w:sz w:val="20"/>
                <w:szCs w:val="20"/>
              </w:rPr>
              <w:t>Introducing additional cleaning including regular cleaning during the day of frequent touch points such as doors</w:t>
            </w:r>
          </w:p>
          <w:p w14:paraId="6FC998D1" w14:textId="17FB5759" w:rsidR="00100E4F" w:rsidRDefault="00870B37" w:rsidP="004C6797">
            <w:pPr>
              <w:pStyle w:val="ListParagraph"/>
              <w:numPr>
                <w:ilvl w:val="0"/>
                <w:numId w:val="36"/>
              </w:numPr>
              <w:rPr>
                <w:sz w:val="20"/>
                <w:szCs w:val="20"/>
              </w:rPr>
            </w:pPr>
            <w:r w:rsidRPr="00870B37">
              <w:rPr>
                <w:sz w:val="20"/>
                <w:szCs w:val="20"/>
              </w:rPr>
              <w:t>Redesigning the layout of offices to enable social distancing.</w:t>
            </w:r>
          </w:p>
          <w:p w14:paraId="2052AFE6" w14:textId="77777777" w:rsidR="004C6797" w:rsidRPr="00784B19" w:rsidRDefault="004C6797" w:rsidP="004C6797">
            <w:pPr>
              <w:pStyle w:val="ListParagraph"/>
              <w:rPr>
                <w:sz w:val="20"/>
                <w:szCs w:val="20"/>
              </w:rPr>
            </w:pPr>
          </w:p>
          <w:p w14:paraId="62DADBDD" w14:textId="0ADC6B7C" w:rsidR="00376165" w:rsidRPr="00071770" w:rsidRDefault="00870B37" w:rsidP="004C6797">
            <w:pPr>
              <w:rPr>
                <w:sz w:val="20"/>
                <w:szCs w:val="20"/>
              </w:rPr>
            </w:pPr>
            <w:r>
              <w:rPr>
                <w:sz w:val="20"/>
                <w:szCs w:val="20"/>
              </w:rPr>
              <w:t>Covid</w:t>
            </w:r>
            <w:r w:rsidR="00071770">
              <w:rPr>
                <w:sz w:val="20"/>
                <w:szCs w:val="20"/>
              </w:rPr>
              <w:t xml:space="preserve"> risk assessment</w:t>
            </w:r>
            <w:r>
              <w:rPr>
                <w:sz w:val="20"/>
                <w:szCs w:val="20"/>
              </w:rPr>
              <w:t xml:space="preserve"> in plac</w:t>
            </w:r>
            <w:r w:rsidR="00072FC6">
              <w:rPr>
                <w:sz w:val="20"/>
                <w:szCs w:val="20"/>
              </w:rPr>
              <w:t>e</w:t>
            </w:r>
            <w:r w:rsidR="005C23D3">
              <w:rPr>
                <w:sz w:val="20"/>
                <w:szCs w:val="20"/>
              </w:rPr>
              <w:t xml:space="preserve"> </w:t>
            </w:r>
            <w:r w:rsidR="00072FC6">
              <w:rPr>
                <w:sz w:val="20"/>
                <w:szCs w:val="20"/>
              </w:rPr>
              <w:t>detailing</w:t>
            </w:r>
            <w:r w:rsidRPr="00870B37">
              <w:rPr>
                <w:sz w:val="20"/>
                <w:szCs w:val="20"/>
              </w:rPr>
              <w:t xml:space="preserve"> all of the practical measures </w:t>
            </w:r>
            <w:r>
              <w:rPr>
                <w:sz w:val="20"/>
                <w:szCs w:val="20"/>
              </w:rPr>
              <w:t xml:space="preserve">we have put in place to make each building </w:t>
            </w:r>
            <w:r w:rsidR="004C6797">
              <w:rPr>
                <w:sz w:val="20"/>
                <w:szCs w:val="20"/>
              </w:rPr>
              <w:t>Covid-</w:t>
            </w:r>
            <w:r w:rsidRPr="00870B37">
              <w:rPr>
                <w:sz w:val="20"/>
                <w:szCs w:val="20"/>
              </w:rPr>
              <w:t>secure</w:t>
            </w:r>
            <w:r w:rsidR="00523200">
              <w:rPr>
                <w:sz w:val="20"/>
                <w:szCs w:val="20"/>
              </w:rPr>
              <w:t xml:space="preserve"> and assessments published on our </w:t>
            </w:r>
            <w:hyperlink r:id="rId18" w:history="1">
              <w:r w:rsidR="00523200">
                <w:rPr>
                  <w:rStyle w:val="Hyperlink"/>
                  <w:sz w:val="20"/>
                  <w:szCs w:val="20"/>
                </w:rPr>
                <w:t>COVID-19 Risk-Assessment page</w:t>
              </w:r>
            </w:hyperlink>
            <w:r w:rsidRPr="00870B37">
              <w:rPr>
                <w:sz w:val="20"/>
                <w:szCs w:val="20"/>
              </w:rPr>
              <w:t>.</w:t>
            </w:r>
          </w:p>
          <w:p w14:paraId="3FE47656" w14:textId="47D03D7D" w:rsidR="005C23D3" w:rsidRDefault="005C23D3" w:rsidP="004C6797">
            <w:pPr>
              <w:rPr>
                <w:sz w:val="20"/>
                <w:szCs w:val="20"/>
              </w:rPr>
            </w:pPr>
          </w:p>
          <w:p w14:paraId="357D86B9" w14:textId="34867175" w:rsidR="00D2369F" w:rsidRDefault="00D2369F" w:rsidP="004C6797">
            <w:pPr>
              <w:rPr>
                <w:sz w:val="20"/>
                <w:szCs w:val="20"/>
              </w:rPr>
            </w:pPr>
            <w:r>
              <w:rPr>
                <w:sz w:val="20"/>
                <w:szCs w:val="20"/>
              </w:rPr>
              <w:t xml:space="preserve">Building user guide </w:t>
            </w:r>
            <w:r w:rsidR="00523200">
              <w:rPr>
                <w:sz w:val="20"/>
                <w:szCs w:val="20"/>
              </w:rPr>
              <w:t>available informing staff of the changes made to our buildings and how to use them differently.</w:t>
            </w:r>
          </w:p>
          <w:p w14:paraId="1E4A7746" w14:textId="42515832" w:rsidR="00CD6D1B" w:rsidRDefault="00CD6D1B" w:rsidP="004C6797">
            <w:pPr>
              <w:rPr>
                <w:sz w:val="20"/>
                <w:szCs w:val="20"/>
              </w:rPr>
            </w:pPr>
          </w:p>
          <w:p w14:paraId="45B15DB7" w14:textId="2F9BC0B4" w:rsidR="00784B19" w:rsidRDefault="00784B19" w:rsidP="004C6797">
            <w:pPr>
              <w:rPr>
                <w:sz w:val="20"/>
                <w:szCs w:val="20"/>
              </w:rPr>
            </w:pPr>
          </w:p>
          <w:p w14:paraId="053C952F" w14:textId="485132AC" w:rsidR="00784B19" w:rsidRDefault="00784B19" w:rsidP="004C6797">
            <w:pPr>
              <w:rPr>
                <w:sz w:val="20"/>
                <w:szCs w:val="20"/>
              </w:rPr>
            </w:pPr>
          </w:p>
          <w:p w14:paraId="6E11D111" w14:textId="4541F6A2" w:rsidR="00784B19" w:rsidRDefault="00784B19" w:rsidP="004C6797">
            <w:pPr>
              <w:rPr>
                <w:sz w:val="20"/>
                <w:szCs w:val="20"/>
              </w:rPr>
            </w:pPr>
          </w:p>
          <w:p w14:paraId="0E9F7182" w14:textId="3DA89D0A" w:rsidR="00784B19" w:rsidRDefault="00784B19" w:rsidP="004C6797">
            <w:pPr>
              <w:rPr>
                <w:sz w:val="20"/>
                <w:szCs w:val="20"/>
              </w:rPr>
            </w:pPr>
          </w:p>
          <w:p w14:paraId="089D5FC7" w14:textId="0BB546D7" w:rsidR="00784B19" w:rsidRDefault="00784B19" w:rsidP="003E132F">
            <w:pPr>
              <w:rPr>
                <w:sz w:val="20"/>
                <w:szCs w:val="20"/>
              </w:rPr>
            </w:pPr>
          </w:p>
          <w:p w14:paraId="446B6B57" w14:textId="77777777" w:rsidR="00784B19" w:rsidRPr="00BC6A31" w:rsidRDefault="00784B19" w:rsidP="003E132F">
            <w:pPr>
              <w:rPr>
                <w:sz w:val="20"/>
                <w:szCs w:val="20"/>
              </w:rPr>
            </w:pPr>
          </w:p>
          <w:p w14:paraId="70BEFF46" w14:textId="0A45ACAD" w:rsidR="00296326" w:rsidRDefault="00296326" w:rsidP="003E132F">
            <w:pPr>
              <w:rPr>
                <w:b/>
                <w:sz w:val="20"/>
                <w:szCs w:val="20"/>
                <w:u w:val="single"/>
              </w:rPr>
            </w:pPr>
            <w:r w:rsidRPr="00296326">
              <w:rPr>
                <w:b/>
                <w:sz w:val="20"/>
                <w:szCs w:val="20"/>
                <w:u w:val="single"/>
              </w:rPr>
              <w:t>Meetings &amp; Appointments</w:t>
            </w:r>
          </w:p>
          <w:p w14:paraId="5A6F903F" w14:textId="77777777" w:rsidR="007E14F4" w:rsidRDefault="007E14F4" w:rsidP="003E132F">
            <w:pPr>
              <w:rPr>
                <w:rFonts w:eastAsia="Times New Roman"/>
                <w:sz w:val="20"/>
                <w:szCs w:val="20"/>
                <w:lang w:eastAsia="en-GB"/>
              </w:rPr>
            </w:pPr>
            <w:r>
              <w:rPr>
                <w:rFonts w:eastAsia="Times New Roman"/>
                <w:sz w:val="20"/>
                <w:szCs w:val="20"/>
                <w:lang w:eastAsia="en-GB"/>
              </w:rPr>
              <w:t>Meetings and</w:t>
            </w:r>
            <w:r w:rsidR="00296326" w:rsidRPr="00296326">
              <w:rPr>
                <w:rFonts w:eastAsia="Times New Roman"/>
                <w:sz w:val="20"/>
                <w:szCs w:val="20"/>
                <w:lang w:eastAsia="en-GB"/>
              </w:rPr>
              <w:t xml:space="preserve"> appointments </w:t>
            </w:r>
            <w:r>
              <w:rPr>
                <w:rFonts w:eastAsia="Times New Roman"/>
                <w:sz w:val="20"/>
                <w:szCs w:val="20"/>
                <w:lang w:eastAsia="en-GB"/>
              </w:rPr>
              <w:t xml:space="preserve">held </w:t>
            </w:r>
            <w:r w:rsidR="00296326" w:rsidRPr="00296326">
              <w:rPr>
                <w:rFonts w:eastAsia="Times New Roman"/>
                <w:sz w:val="20"/>
                <w:szCs w:val="20"/>
                <w:lang w:eastAsia="en-GB"/>
              </w:rPr>
              <w:t xml:space="preserve">over the phone or using online tools such as Skype or Teams </w:t>
            </w:r>
            <w:r>
              <w:rPr>
                <w:rFonts w:eastAsia="Times New Roman"/>
                <w:sz w:val="20"/>
                <w:szCs w:val="20"/>
                <w:lang w:eastAsia="en-GB"/>
              </w:rPr>
              <w:t xml:space="preserve">where possible.  </w:t>
            </w:r>
          </w:p>
          <w:p w14:paraId="6A13A421" w14:textId="4B14D91F" w:rsidR="007E14F4" w:rsidRDefault="007E14F4" w:rsidP="003E132F">
            <w:pPr>
              <w:rPr>
                <w:rFonts w:eastAsia="Times New Roman"/>
                <w:sz w:val="20"/>
                <w:szCs w:val="20"/>
                <w:lang w:eastAsia="en-GB"/>
              </w:rPr>
            </w:pPr>
          </w:p>
          <w:p w14:paraId="1FDEB6F5" w14:textId="53C67C75" w:rsidR="00737505" w:rsidRDefault="007E14F4" w:rsidP="007E14F4">
            <w:pPr>
              <w:spacing w:after="150"/>
              <w:textAlignment w:val="baseline"/>
              <w:rPr>
                <w:rFonts w:eastAsia="Times New Roman"/>
                <w:sz w:val="20"/>
                <w:szCs w:val="20"/>
                <w:lang w:eastAsia="en-GB"/>
              </w:rPr>
            </w:pPr>
            <w:r>
              <w:rPr>
                <w:rFonts w:eastAsia="Times New Roman"/>
                <w:sz w:val="20"/>
                <w:szCs w:val="20"/>
                <w:lang w:eastAsia="en-GB"/>
              </w:rPr>
              <w:t>Reduced capacity of meeting rooms across our buildings</w:t>
            </w:r>
            <w:r w:rsidRPr="007E14F4">
              <w:rPr>
                <w:rFonts w:eastAsia="Times New Roman"/>
                <w:sz w:val="20"/>
                <w:szCs w:val="20"/>
                <w:lang w:eastAsia="en-GB"/>
              </w:rPr>
              <w:t xml:space="preserve"> to ensu</w:t>
            </w:r>
            <w:r>
              <w:rPr>
                <w:rFonts w:eastAsia="Times New Roman"/>
                <w:sz w:val="20"/>
                <w:szCs w:val="20"/>
                <w:lang w:eastAsia="en-GB"/>
              </w:rPr>
              <w:t xml:space="preserve">re that social distancing </w:t>
            </w:r>
            <w:r w:rsidRPr="007E14F4">
              <w:rPr>
                <w:rFonts w:eastAsia="Times New Roman"/>
                <w:sz w:val="20"/>
                <w:szCs w:val="20"/>
                <w:lang w:eastAsia="en-GB"/>
              </w:rPr>
              <w:t xml:space="preserve">can be maintained </w:t>
            </w:r>
          </w:p>
          <w:p w14:paraId="4CE56B20" w14:textId="6BFAF3FC" w:rsidR="00737505" w:rsidRDefault="00737505" w:rsidP="007E14F4">
            <w:pPr>
              <w:spacing w:after="150"/>
              <w:textAlignment w:val="baseline"/>
              <w:rPr>
                <w:rFonts w:eastAsia="Times New Roman"/>
                <w:color w:val="00B050"/>
                <w:sz w:val="20"/>
                <w:szCs w:val="20"/>
                <w:lang w:eastAsia="en-GB"/>
              </w:rPr>
            </w:pPr>
            <w:r w:rsidRPr="00737505">
              <w:rPr>
                <w:rFonts w:eastAsia="Times New Roman"/>
                <w:color w:val="00B050"/>
                <w:sz w:val="20"/>
                <w:szCs w:val="20"/>
                <w:lang w:eastAsia="en-GB"/>
              </w:rPr>
              <w:t>Supervisions may take place face-to-face or side-by-side at 5PS</w:t>
            </w:r>
            <w:r>
              <w:rPr>
                <w:rFonts w:eastAsia="Times New Roman"/>
                <w:color w:val="00B050"/>
                <w:sz w:val="20"/>
                <w:szCs w:val="20"/>
                <w:lang w:eastAsia="en-GB"/>
              </w:rPr>
              <w:t xml:space="preserve"> if social distancing and individual risk assessments permit. </w:t>
            </w:r>
            <w:r>
              <w:rPr>
                <w:rFonts w:eastAsia="Times New Roman"/>
                <w:color w:val="00B050"/>
                <w:sz w:val="20"/>
                <w:szCs w:val="20"/>
                <w:lang w:eastAsia="en-GB"/>
              </w:rPr>
              <w:lastRenderedPageBreak/>
              <w:t>Supervisions can only take place between staff in the same bubble (see section ‘managing transmission risk’ below)</w:t>
            </w:r>
          </w:p>
          <w:p w14:paraId="10310C83" w14:textId="599DFCE6" w:rsidR="00737505" w:rsidRDefault="00737505" w:rsidP="007E14F4">
            <w:pPr>
              <w:spacing w:after="150"/>
              <w:textAlignment w:val="baseline"/>
              <w:rPr>
                <w:rFonts w:eastAsia="Times New Roman"/>
                <w:color w:val="00B050"/>
                <w:sz w:val="20"/>
                <w:szCs w:val="20"/>
                <w:lang w:eastAsia="en-GB"/>
              </w:rPr>
            </w:pPr>
          </w:p>
          <w:p w14:paraId="1CFBF141" w14:textId="40493AE4" w:rsidR="00737505" w:rsidRPr="00737505" w:rsidRDefault="00737505" w:rsidP="007E14F4">
            <w:pPr>
              <w:spacing w:after="150"/>
              <w:textAlignment w:val="baseline"/>
              <w:rPr>
                <w:rFonts w:eastAsia="Times New Roman"/>
                <w:color w:val="00B050"/>
                <w:sz w:val="20"/>
                <w:szCs w:val="20"/>
                <w:lang w:eastAsia="en-GB"/>
              </w:rPr>
            </w:pPr>
            <w:r>
              <w:rPr>
                <w:rFonts w:eastAsia="Times New Roman"/>
                <w:color w:val="00B050"/>
                <w:sz w:val="20"/>
                <w:szCs w:val="20"/>
                <w:lang w:eastAsia="en-GB"/>
              </w:rPr>
              <w:t>All other meetings (TAFs, group supervisions and team meetings) will remain remote until further notice and further relaxation of national social distancing measures</w:t>
            </w:r>
          </w:p>
          <w:p w14:paraId="449D3C05" w14:textId="3458756E" w:rsidR="00F85E30" w:rsidRPr="007E14F4" w:rsidRDefault="00F85E30" w:rsidP="007E14F4">
            <w:pPr>
              <w:rPr>
                <w:rFonts w:eastAsia="Times New Roman"/>
                <w:sz w:val="20"/>
                <w:szCs w:val="20"/>
                <w:lang w:eastAsia="en-GB"/>
              </w:rPr>
            </w:pPr>
          </w:p>
        </w:tc>
        <w:tc>
          <w:tcPr>
            <w:tcW w:w="2693" w:type="dxa"/>
          </w:tcPr>
          <w:p w14:paraId="047E95FC" w14:textId="5AE629F9" w:rsidR="007E14F4" w:rsidRDefault="00F65F1D" w:rsidP="00771492">
            <w:pPr>
              <w:rPr>
                <w:sz w:val="20"/>
                <w:szCs w:val="20"/>
              </w:rPr>
            </w:pPr>
            <w:r w:rsidRPr="00F65F1D">
              <w:rPr>
                <w:sz w:val="20"/>
                <w:szCs w:val="20"/>
              </w:rPr>
              <w:lastRenderedPageBreak/>
              <w:t>Individual risk assessments to be undertaken for staff identified as being increased vulnerability to COVID-19</w:t>
            </w:r>
            <w:r w:rsidR="00F85E30">
              <w:rPr>
                <w:sz w:val="20"/>
                <w:szCs w:val="20"/>
              </w:rPr>
              <w:t>.</w:t>
            </w:r>
          </w:p>
          <w:p w14:paraId="4AE5245A" w14:textId="2E4A0276" w:rsidR="00F85E30" w:rsidRDefault="00F85E30" w:rsidP="00771492">
            <w:pPr>
              <w:rPr>
                <w:sz w:val="20"/>
                <w:szCs w:val="20"/>
              </w:rPr>
            </w:pPr>
          </w:p>
          <w:p w14:paraId="684D2721" w14:textId="7A2E4E71" w:rsidR="00784B19" w:rsidRDefault="00784B19" w:rsidP="00771492">
            <w:pPr>
              <w:rPr>
                <w:sz w:val="20"/>
                <w:szCs w:val="20"/>
              </w:rPr>
            </w:pPr>
          </w:p>
          <w:p w14:paraId="1D980A14" w14:textId="09E14A69" w:rsidR="00784B19" w:rsidRDefault="00784B19" w:rsidP="00771492">
            <w:pPr>
              <w:rPr>
                <w:sz w:val="20"/>
                <w:szCs w:val="20"/>
              </w:rPr>
            </w:pPr>
          </w:p>
          <w:p w14:paraId="5BF80030" w14:textId="2AFBDADB" w:rsidR="00F85E30" w:rsidRDefault="00F85E30" w:rsidP="00771492">
            <w:pPr>
              <w:rPr>
                <w:sz w:val="20"/>
                <w:szCs w:val="20"/>
              </w:rPr>
            </w:pPr>
            <w:r w:rsidRPr="00F85E30">
              <w:rPr>
                <w:sz w:val="20"/>
                <w:szCs w:val="20"/>
              </w:rPr>
              <w:t>Personal Emergency Evac</w:t>
            </w:r>
            <w:r>
              <w:rPr>
                <w:sz w:val="20"/>
                <w:szCs w:val="20"/>
              </w:rPr>
              <w:t xml:space="preserve">uation Plan (PEEP) to be updated for </w:t>
            </w:r>
            <w:r w:rsidRPr="00F85E30">
              <w:rPr>
                <w:sz w:val="20"/>
                <w:szCs w:val="20"/>
              </w:rPr>
              <w:t xml:space="preserve">any staff </w:t>
            </w:r>
            <w:r>
              <w:rPr>
                <w:sz w:val="20"/>
                <w:szCs w:val="20"/>
              </w:rPr>
              <w:lastRenderedPageBreak/>
              <w:t>returning to work who requires</w:t>
            </w:r>
            <w:r w:rsidRPr="00F85E30">
              <w:rPr>
                <w:sz w:val="20"/>
                <w:szCs w:val="20"/>
              </w:rPr>
              <w:t xml:space="preserve"> assistance evacuating the building</w:t>
            </w:r>
            <w:r>
              <w:rPr>
                <w:sz w:val="20"/>
                <w:szCs w:val="20"/>
              </w:rPr>
              <w:t xml:space="preserve">. The PEEP should be updated prior to their return to the workplace. For support with this </w:t>
            </w:r>
            <w:hyperlink r:id="rId19" w:history="1">
              <w:r>
                <w:rPr>
                  <w:rStyle w:val="Hyperlink"/>
                  <w:sz w:val="20"/>
                  <w:szCs w:val="20"/>
                </w:rPr>
                <w:t>Contact your Safety Advisor</w:t>
              </w:r>
            </w:hyperlink>
            <w:r>
              <w:rPr>
                <w:sz w:val="20"/>
                <w:szCs w:val="20"/>
              </w:rPr>
              <w:t>.</w:t>
            </w:r>
          </w:p>
          <w:p w14:paraId="0CF61606" w14:textId="77777777" w:rsidR="00F85E30" w:rsidRDefault="00F85E30" w:rsidP="00771492">
            <w:pPr>
              <w:rPr>
                <w:sz w:val="20"/>
                <w:szCs w:val="20"/>
              </w:rPr>
            </w:pPr>
          </w:p>
          <w:p w14:paraId="36296888" w14:textId="77777777" w:rsidR="007E14F4" w:rsidRDefault="007E14F4" w:rsidP="00771492">
            <w:pPr>
              <w:rPr>
                <w:sz w:val="20"/>
                <w:szCs w:val="20"/>
              </w:rPr>
            </w:pPr>
          </w:p>
          <w:p w14:paraId="41886602" w14:textId="77777777" w:rsidR="007E14F4" w:rsidRDefault="007E14F4" w:rsidP="00771492">
            <w:pPr>
              <w:rPr>
                <w:sz w:val="20"/>
                <w:szCs w:val="20"/>
              </w:rPr>
            </w:pPr>
          </w:p>
          <w:p w14:paraId="45C57884" w14:textId="77777777" w:rsidR="007E14F4" w:rsidRDefault="007E14F4" w:rsidP="00771492">
            <w:pPr>
              <w:rPr>
                <w:sz w:val="20"/>
                <w:szCs w:val="20"/>
              </w:rPr>
            </w:pPr>
          </w:p>
          <w:p w14:paraId="4CB53F0A" w14:textId="48B55CBD" w:rsidR="007E14F4" w:rsidRDefault="007E14F4" w:rsidP="00771492">
            <w:pPr>
              <w:rPr>
                <w:sz w:val="20"/>
                <w:szCs w:val="20"/>
              </w:rPr>
            </w:pPr>
          </w:p>
          <w:p w14:paraId="3A67B5A3" w14:textId="40D0F994" w:rsidR="00784B19" w:rsidRDefault="00784B19" w:rsidP="00771492">
            <w:pPr>
              <w:rPr>
                <w:sz w:val="20"/>
                <w:szCs w:val="20"/>
              </w:rPr>
            </w:pPr>
          </w:p>
          <w:p w14:paraId="4F441B3B" w14:textId="704AC85A" w:rsidR="007E14F4" w:rsidRDefault="00F85E30" w:rsidP="00771492">
            <w:pPr>
              <w:rPr>
                <w:sz w:val="20"/>
                <w:szCs w:val="20"/>
              </w:rPr>
            </w:pPr>
            <w:r>
              <w:rPr>
                <w:sz w:val="20"/>
                <w:szCs w:val="20"/>
              </w:rPr>
              <w:t>C</w:t>
            </w:r>
            <w:r w:rsidR="00523200">
              <w:rPr>
                <w:sz w:val="20"/>
                <w:szCs w:val="20"/>
              </w:rPr>
              <w:t>heck whether building has been made Covid-secure. C</w:t>
            </w:r>
            <w:r w:rsidR="00523200" w:rsidRPr="00523200">
              <w:rPr>
                <w:sz w:val="20"/>
                <w:szCs w:val="20"/>
              </w:rPr>
              <w:t>ontact</w:t>
            </w:r>
            <w:r w:rsidR="00523200">
              <w:rPr>
                <w:sz w:val="20"/>
                <w:szCs w:val="20"/>
              </w:rPr>
              <w:t xml:space="preserve"> your Property Manager if unsure</w:t>
            </w:r>
          </w:p>
          <w:p w14:paraId="43F2E50A" w14:textId="3C4D5FC6" w:rsidR="007E14F4" w:rsidRDefault="007E14F4" w:rsidP="00771492">
            <w:pPr>
              <w:rPr>
                <w:sz w:val="20"/>
                <w:szCs w:val="20"/>
              </w:rPr>
            </w:pPr>
          </w:p>
          <w:p w14:paraId="59001EF0" w14:textId="70D2CA29" w:rsidR="00523200" w:rsidRDefault="00F85E30" w:rsidP="00771492">
            <w:pPr>
              <w:rPr>
                <w:sz w:val="20"/>
                <w:szCs w:val="20"/>
              </w:rPr>
            </w:pPr>
            <w:r>
              <w:rPr>
                <w:sz w:val="20"/>
                <w:szCs w:val="20"/>
              </w:rPr>
              <w:t>E</w:t>
            </w:r>
            <w:r w:rsidR="00523200">
              <w:rPr>
                <w:sz w:val="20"/>
                <w:szCs w:val="20"/>
              </w:rPr>
              <w:t xml:space="preserve">nsure all staff returning to our building are made aware of this building user guide and the new safe working procedures. </w:t>
            </w:r>
          </w:p>
          <w:p w14:paraId="7D68E5CD" w14:textId="4DD3C1FD" w:rsidR="008B0A19" w:rsidRPr="007E14F4" w:rsidRDefault="007E14F4" w:rsidP="007E14F4">
            <w:pPr>
              <w:spacing w:after="150"/>
              <w:textAlignment w:val="baseline"/>
              <w:rPr>
                <w:rFonts w:eastAsia="Times New Roman"/>
                <w:sz w:val="20"/>
                <w:szCs w:val="20"/>
                <w:lang w:eastAsia="en-GB"/>
              </w:rPr>
            </w:pPr>
            <w:r w:rsidRPr="007E14F4">
              <w:rPr>
                <w:rFonts w:eastAsia="Times New Roman"/>
                <w:sz w:val="20"/>
                <w:szCs w:val="20"/>
                <w:lang w:eastAsia="en-GB"/>
              </w:rPr>
              <w:t>Managers to ensure all meetings continue to be held via Skype or Teams.</w:t>
            </w:r>
          </w:p>
          <w:p w14:paraId="3DFC7E9F" w14:textId="07D82E19" w:rsidR="007E14F4" w:rsidRDefault="004C6797" w:rsidP="007E14F4">
            <w:pPr>
              <w:rPr>
                <w:rFonts w:eastAsia="Times New Roman"/>
                <w:sz w:val="20"/>
                <w:szCs w:val="20"/>
                <w:lang w:eastAsia="en-GB"/>
              </w:rPr>
            </w:pPr>
            <w:r>
              <w:rPr>
                <w:rFonts w:eastAsia="Times New Roman"/>
                <w:sz w:val="20"/>
                <w:szCs w:val="20"/>
                <w:lang w:eastAsia="en-GB"/>
              </w:rPr>
              <w:t>Ensure s</w:t>
            </w:r>
            <w:r w:rsidR="007E14F4">
              <w:rPr>
                <w:rFonts w:eastAsia="Times New Roman"/>
                <w:sz w:val="20"/>
                <w:szCs w:val="20"/>
                <w:lang w:eastAsia="en-GB"/>
              </w:rPr>
              <w:t xml:space="preserve">pecified meeting room </w:t>
            </w:r>
            <w:r>
              <w:rPr>
                <w:rFonts w:eastAsia="Times New Roman"/>
                <w:sz w:val="20"/>
                <w:szCs w:val="20"/>
                <w:lang w:eastAsia="en-GB"/>
              </w:rPr>
              <w:t>capacity are not exceeded.</w:t>
            </w:r>
          </w:p>
          <w:p w14:paraId="55AC51AF" w14:textId="77777777" w:rsidR="007E14F4" w:rsidRDefault="007E14F4" w:rsidP="007E14F4">
            <w:pPr>
              <w:rPr>
                <w:rFonts w:eastAsia="Times New Roman"/>
                <w:sz w:val="20"/>
                <w:szCs w:val="20"/>
                <w:lang w:eastAsia="en-GB"/>
              </w:rPr>
            </w:pPr>
          </w:p>
          <w:p w14:paraId="10F33C5A" w14:textId="77777777" w:rsidR="007E14F4" w:rsidRDefault="007E14F4" w:rsidP="007E14F4">
            <w:pPr>
              <w:rPr>
                <w:rFonts w:eastAsia="Times New Roman"/>
                <w:sz w:val="20"/>
                <w:szCs w:val="20"/>
                <w:lang w:eastAsia="en-GB"/>
              </w:rPr>
            </w:pPr>
            <w:r>
              <w:rPr>
                <w:rFonts w:eastAsia="Times New Roman"/>
                <w:sz w:val="20"/>
                <w:szCs w:val="20"/>
                <w:lang w:eastAsia="en-GB"/>
              </w:rPr>
              <w:t xml:space="preserve">Ensure meeting rooms </w:t>
            </w:r>
            <w:r w:rsidRPr="00296326">
              <w:rPr>
                <w:rFonts w:eastAsia="Times New Roman"/>
                <w:sz w:val="20"/>
                <w:szCs w:val="20"/>
                <w:lang w:eastAsia="en-GB"/>
              </w:rPr>
              <w:t>with</w:t>
            </w:r>
            <w:r>
              <w:rPr>
                <w:rFonts w:eastAsia="Times New Roman"/>
                <w:sz w:val="20"/>
                <w:szCs w:val="20"/>
                <w:lang w:eastAsia="en-GB"/>
              </w:rPr>
              <w:t xml:space="preserve"> </w:t>
            </w:r>
            <w:r w:rsidRPr="00296326">
              <w:rPr>
                <w:rFonts w:eastAsia="Times New Roman"/>
                <w:sz w:val="20"/>
                <w:szCs w:val="20"/>
                <w:lang w:eastAsia="en-GB"/>
              </w:rPr>
              <w:t>protective screen</w:t>
            </w:r>
            <w:r>
              <w:rPr>
                <w:rFonts w:eastAsia="Times New Roman"/>
                <w:sz w:val="20"/>
                <w:szCs w:val="20"/>
                <w:lang w:eastAsia="en-GB"/>
              </w:rPr>
              <w:t>s in place are used if a</w:t>
            </w:r>
            <w:r w:rsidRPr="00296326">
              <w:rPr>
                <w:rFonts w:eastAsia="Times New Roman"/>
                <w:sz w:val="20"/>
                <w:szCs w:val="20"/>
                <w:lang w:eastAsia="en-GB"/>
              </w:rPr>
              <w:t xml:space="preserve"> face to face meeting </w:t>
            </w:r>
            <w:r>
              <w:rPr>
                <w:rFonts w:eastAsia="Times New Roman"/>
                <w:sz w:val="20"/>
                <w:szCs w:val="20"/>
                <w:lang w:eastAsia="en-GB"/>
              </w:rPr>
              <w:t>is required.</w:t>
            </w:r>
          </w:p>
          <w:p w14:paraId="1ED8BBA0" w14:textId="77777777" w:rsidR="00737505" w:rsidRDefault="00737505" w:rsidP="007E14F4">
            <w:pPr>
              <w:rPr>
                <w:rFonts w:eastAsia="Times New Roman"/>
                <w:sz w:val="20"/>
                <w:szCs w:val="20"/>
                <w:lang w:eastAsia="en-GB"/>
              </w:rPr>
            </w:pPr>
          </w:p>
          <w:p w14:paraId="52EC21AE" w14:textId="77777777" w:rsidR="00737505" w:rsidRDefault="00737505" w:rsidP="007E14F4">
            <w:pPr>
              <w:rPr>
                <w:rFonts w:eastAsia="Times New Roman"/>
                <w:sz w:val="20"/>
                <w:szCs w:val="20"/>
                <w:lang w:eastAsia="en-GB"/>
              </w:rPr>
            </w:pPr>
          </w:p>
          <w:p w14:paraId="0B6C4236" w14:textId="77777777" w:rsidR="00737505" w:rsidRDefault="00737505" w:rsidP="007E14F4">
            <w:pPr>
              <w:rPr>
                <w:rFonts w:eastAsia="Times New Roman"/>
                <w:sz w:val="20"/>
                <w:szCs w:val="20"/>
                <w:lang w:eastAsia="en-GB"/>
              </w:rPr>
            </w:pPr>
          </w:p>
          <w:p w14:paraId="26A29611" w14:textId="77777777" w:rsidR="00737505" w:rsidRDefault="00737505" w:rsidP="007E14F4">
            <w:pPr>
              <w:rPr>
                <w:rFonts w:eastAsia="Times New Roman"/>
                <w:sz w:val="20"/>
                <w:szCs w:val="20"/>
                <w:lang w:eastAsia="en-GB"/>
              </w:rPr>
            </w:pPr>
          </w:p>
          <w:p w14:paraId="71E3B852" w14:textId="30E17F52" w:rsidR="00737505" w:rsidRDefault="00737505" w:rsidP="007E14F4">
            <w:pPr>
              <w:rPr>
                <w:rFonts w:eastAsia="Times New Roman"/>
                <w:sz w:val="20"/>
                <w:szCs w:val="20"/>
                <w:lang w:eastAsia="en-GB"/>
              </w:rPr>
            </w:pPr>
          </w:p>
          <w:p w14:paraId="2033247F" w14:textId="77777777" w:rsidR="00737505" w:rsidRDefault="00737505" w:rsidP="007E14F4">
            <w:pPr>
              <w:rPr>
                <w:rFonts w:eastAsia="Times New Roman"/>
                <w:sz w:val="20"/>
                <w:szCs w:val="20"/>
                <w:lang w:eastAsia="en-GB"/>
              </w:rPr>
            </w:pPr>
          </w:p>
          <w:p w14:paraId="5F14674D" w14:textId="10379011" w:rsidR="00737505" w:rsidRPr="007E14F4" w:rsidRDefault="00737505" w:rsidP="007E14F4">
            <w:pPr>
              <w:rPr>
                <w:b/>
                <w:sz w:val="20"/>
                <w:szCs w:val="20"/>
                <w:u w:val="single"/>
              </w:rPr>
            </w:pPr>
            <w:r w:rsidRPr="00737505">
              <w:rPr>
                <w:rFonts w:eastAsia="Times New Roman"/>
                <w:color w:val="00B050"/>
                <w:sz w:val="20"/>
                <w:szCs w:val="20"/>
                <w:lang w:eastAsia="en-GB"/>
              </w:rPr>
              <w:t>All staff to be informed that all other meetings remain remote until further notice</w:t>
            </w:r>
          </w:p>
        </w:tc>
        <w:tc>
          <w:tcPr>
            <w:tcW w:w="1134" w:type="dxa"/>
          </w:tcPr>
          <w:p w14:paraId="39FB23E5" w14:textId="77777777" w:rsidR="00F85E30" w:rsidRDefault="00F85E30" w:rsidP="004E3E29">
            <w:pPr>
              <w:rPr>
                <w:sz w:val="20"/>
                <w:szCs w:val="20"/>
              </w:rPr>
            </w:pPr>
            <w:r>
              <w:rPr>
                <w:sz w:val="20"/>
                <w:szCs w:val="20"/>
              </w:rPr>
              <w:lastRenderedPageBreak/>
              <w:t>Line Manager</w:t>
            </w:r>
          </w:p>
          <w:p w14:paraId="054E263B" w14:textId="77777777" w:rsidR="00F85E30" w:rsidRDefault="00F85E30" w:rsidP="004E3E29">
            <w:pPr>
              <w:rPr>
                <w:sz w:val="20"/>
                <w:szCs w:val="20"/>
              </w:rPr>
            </w:pPr>
          </w:p>
          <w:p w14:paraId="6C9859C5" w14:textId="77777777" w:rsidR="00F85E30" w:rsidRDefault="00F85E30" w:rsidP="004E3E29">
            <w:pPr>
              <w:rPr>
                <w:sz w:val="20"/>
                <w:szCs w:val="20"/>
              </w:rPr>
            </w:pPr>
          </w:p>
          <w:p w14:paraId="5F13027B" w14:textId="77777777" w:rsidR="00F85E30" w:rsidRDefault="00F85E30" w:rsidP="004E3E29">
            <w:pPr>
              <w:rPr>
                <w:sz w:val="20"/>
                <w:szCs w:val="20"/>
              </w:rPr>
            </w:pPr>
          </w:p>
          <w:p w14:paraId="2C0A9953" w14:textId="55CE1960" w:rsidR="00F85E30" w:rsidRDefault="00F85E30" w:rsidP="004E3E29">
            <w:pPr>
              <w:rPr>
                <w:sz w:val="20"/>
                <w:szCs w:val="20"/>
              </w:rPr>
            </w:pPr>
          </w:p>
          <w:p w14:paraId="5EB04DE4" w14:textId="4ED7B937" w:rsidR="00784B19" w:rsidRDefault="00784B19" w:rsidP="004E3E29">
            <w:pPr>
              <w:rPr>
                <w:sz w:val="20"/>
                <w:szCs w:val="20"/>
              </w:rPr>
            </w:pPr>
          </w:p>
          <w:p w14:paraId="44E96579" w14:textId="77777777" w:rsidR="00784B19" w:rsidRDefault="00784B19" w:rsidP="004E3E29">
            <w:pPr>
              <w:rPr>
                <w:sz w:val="20"/>
                <w:szCs w:val="20"/>
              </w:rPr>
            </w:pPr>
          </w:p>
          <w:p w14:paraId="1E602144" w14:textId="77777777" w:rsidR="00F85E30" w:rsidRDefault="00F85E30" w:rsidP="004E3E29">
            <w:pPr>
              <w:rPr>
                <w:sz w:val="20"/>
                <w:szCs w:val="20"/>
              </w:rPr>
            </w:pPr>
            <w:r>
              <w:rPr>
                <w:sz w:val="20"/>
                <w:szCs w:val="20"/>
              </w:rPr>
              <w:t>Line Manager</w:t>
            </w:r>
          </w:p>
          <w:p w14:paraId="50F68F45" w14:textId="77777777" w:rsidR="00F85E30" w:rsidRDefault="00F85E30" w:rsidP="004E3E29">
            <w:pPr>
              <w:rPr>
                <w:sz w:val="20"/>
                <w:szCs w:val="20"/>
              </w:rPr>
            </w:pPr>
          </w:p>
          <w:p w14:paraId="60B3B978" w14:textId="77777777" w:rsidR="00F85E30" w:rsidRDefault="00F85E30" w:rsidP="004E3E29">
            <w:pPr>
              <w:rPr>
                <w:sz w:val="20"/>
                <w:szCs w:val="20"/>
              </w:rPr>
            </w:pPr>
          </w:p>
          <w:p w14:paraId="656C74A3" w14:textId="77777777" w:rsidR="00F85E30" w:rsidRDefault="00F85E30" w:rsidP="004E3E29">
            <w:pPr>
              <w:rPr>
                <w:sz w:val="20"/>
                <w:szCs w:val="20"/>
              </w:rPr>
            </w:pPr>
          </w:p>
          <w:p w14:paraId="661685C7" w14:textId="77777777" w:rsidR="00F85E30" w:rsidRDefault="00F85E30" w:rsidP="004E3E29">
            <w:pPr>
              <w:rPr>
                <w:sz w:val="20"/>
                <w:szCs w:val="20"/>
              </w:rPr>
            </w:pPr>
          </w:p>
          <w:p w14:paraId="1C632B9F" w14:textId="77777777" w:rsidR="00F85E30" w:rsidRDefault="00F85E30" w:rsidP="004E3E29">
            <w:pPr>
              <w:rPr>
                <w:sz w:val="20"/>
                <w:szCs w:val="20"/>
              </w:rPr>
            </w:pPr>
          </w:p>
          <w:p w14:paraId="3F33AAFF" w14:textId="77777777" w:rsidR="00F85E30" w:rsidRDefault="00F85E30" w:rsidP="004E3E29">
            <w:pPr>
              <w:rPr>
                <w:sz w:val="20"/>
                <w:szCs w:val="20"/>
              </w:rPr>
            </w:pPr>
          </w:p>
          <w:p w14:paraId="25BA1F54" w14:textId="77777777" w:rsidR="00F85E30" w:rsidRDefault="00F85E30" w:rsidP="004E3E29">
            <w:pPr>
              <w:rPr>
                <w:sz w:val="20"/>
                <w:szCs w:val="20"/>
              </w:rPr>
            </w:pPr>
          </w:p>
          <w:p w14:paraId="683DA5EA" w14:textId="77777777" w:rsidR="00F85E30" w:rsidRDefault="00F85E30" w:rsidP="004E3E29">
            <w:pPr>
              <w:rPr>
                <w:sz w:val="20"/>
                <w:szCs w:val="20"/>
              </w:rPr>
            </w:pPr>
          </w:p>
          <w:p w14:paraId="41852640" w14:textId="77777777" w:rsidR="00F85E30" w:rsidRDefault="00F85E30" w:rsidP="004E3E29">
            <w:pPr>
              <w:rPr>
                <w:sz w:val="20"/>
                <w:szCs w:val="20"/>
              </w:rPr>
            </w:pPr>
          </w:p>
          <w:p w14:paraId="4D460DF9" w14:textId="77777777" w:rsidR="00F85E30" w:rsidRDefault="00F85E30" w:rsidP="004E3E29">
            <w:pPr>
              <w:rPr>
                <w:sz w:val="20"/>
                <w:szCs w:val="20"/>
              </w:rPr>
            </w:pPr>
          </w:p>
          <w:p w14:paraId="38B97E41" w14:textId="77777777" w:rsidR="00F85E30" w:rsidRDefault="00F85E30" w:rsidP="004E3E29">
            <w:pPr>
              <w:rPr>
                <w:sz w:val="20"/>
                <w:szCs w:val="20"/>
              </w:rPr>
            </w:pPr>
          </w:p>
          <w:p w14:paraId="429A3EA1" w14:textId="77777777" w:rsidR="00F85E30" w:rsidRDefault="00F85E30" w:rsidP="004E3E29">
            <w:pPr>
              <w:rPr>
                <w:sz w:val="20"/>
                <w:szCs w:val="20"/>
              </w:rPr>
            </w:pPr>
          </w:p>
          <w:p w14:paraId="1E36F8AC" w14:textId="77777777" w:rsidR="00F85E30" w:rsidRDefault="00F85E30" w:rsidP="004E3E29">
            <w:pPr>
              <w:rPr>
                <w:sz w:val="20"/>
                <w:szCs w:val="20"/>
              </w:rPr>
            </w:pPr>
          </w:p>
          <w:p w14:paraId="2C794421" w14:textId="6B37D4C6" w:rsidR="00F85E30" w:rsidRDefault="00F85E30" w:rsidP="004E3E29">
            <w:pPr>
              <w:rPr>
                <w:sz w:val="20"/>
                <w:szCs w:val="20"/>
              </w:rPr>
            </w:pPr>
          </w:p>
          <w:p w14:paraId="6522CD23" w14:textId="67F4415D" w:rsidR="00784B19" w:rsidRDefault="00784B19" w:rsidP="004E3E29">
            <w:pPr>
              <w:rPr>
                <w:sz w:val="20"/>
                <w:szCs w:val="20"/>
              </w:rPr>
            </w:pPr>
          </w:p>
          <w:p w14:paraId="71C8E807" w14:textId="2FF62921" w:rsidR="00F85E30" w:rsidRDefault="00F85E30" w:rsidP="004E3E29">
            <w:pPr>
              <w:rPr>
                <w:sz w:val="20"/>
                <w:szCs w:val="20"/>
              </w:rPr>
            </w:pPr>
            <w:r>
              <w:rPr>
                <w:sz w:val="20"/>
                <w:szCs w:val="20"/>
              </w:rPr>
              <w:t>Head of Service</w:t>
            </w:r>
          </w:p>
          <w:p w14:paraId="119491BC" w14:textId="14911839" w:rsidR="00F85E30" w:rsidRDefault="00F85E30" w:rsidP="004E3E29">
            <w:pPr>
              <w:rPr>
                <w:sz w:val="20"/>
                <w:szCs w:val="20"/>
              </w:rPr>
            </w:pPr>
          </w:p>
          <w:p w14:paraId="1D5AEDF1" w14:textId="3BE91068" w:rsidR="00F85E30" w:rsidRDefault="00F85E30" w:rsidP="004E3E29">
            <w:pPr>
              <w:rPr>
                <w:sz w:val="20"/>
                <w:szCs w:val="20"/>
              </w:rPr>
            </w:pPr>
          </w:p>
          <w:p w14:paraId="77272F48" w14:textId="351A0A27" w:rsidR="00F85E30" w:rsidRDefault="00F85E30" w:rsidP="004E3E29">
            <w:pPr>
              <w:rPr>
                <w:sz w:val="20"/>
                <w:szCs w:val="20"/>
              </w:rPr>
            </w:pPr>
          </w:p>
          <w:p w14:paraId="2BCD4A1F" w14:textId="77777777" w:rsidR="00F85E30" w:rsidRDefault="00F85E30" w:rsidP="00F85E30">
            <w:pPr>
              <w:rPr>
                <w:sz w:val="20"/>
                <w:szCs w:val="20"/>
              </w:rPr>
            </w:pPr>
            <w:r>
              <w:rPr>
                <w:sz w:val="20"/>
                <w:szCs w:val="20"/>
              </w:rPr>
              <w:t>Head of Service</w:t>
            </w:r>
          </w:p>
          <w:p w14:paraId="03D7D093" w14:textId="0649AAFF" w:rsidR="00F85E30" w:rsidRDefault="00F85E30" w:rsidP="004E3E29">
            <w:pPr>
              <w:rPr>
                <w:sz w:val="20"/>
                <w:szCs w:val="20"/>
              </w:rPr>
            </w:pPr>
          </w:p>
          <w:p w14:paraId="5331B268" w14:textId="7E28CB47" w:rsidR="00F85E30" w:rsidRDefault="00F85E30" w:rsidP="004E3E29">
            <w:pPr>
              <w:rPr>
                <w:sz w:val="20"/>
                <w:szCs w:val="20"/>
              </w:rPr>
            </w:pPr>
          </w:p>
          <w:p w14:paraId="7E0B6743" w14:textId="34710AE8" w:rsidR="00F85E30" w:rsidRDefault="00F85E30" w:rsidP="004E3E29">
            <w:pPr>
              <w:rPr>
                <w:sz w:val="20"/>
                <w:szCs w:val="20"/>
              </w:rPr>
            </w:pPr>
          </w:p>
          <w:p w14:paraId="6FBC38B3" w14:textId="675AF887" w:rsidR="00F85E30" w:rsidRDefault="00F85E30" w:rsidP="004E3E29">
            <w:pPr>
              <w:rPr>
                <w:sz w:val="20"/>
                <w:szCs w:val="20"/>
              </w:rPr>
            </w:pPr>
          </w:p>
          <w:p w14:paraId="3B017268" w14:textId="0DCA3E95" w:rsidR="00784B19" w:rsidRDefault="00784B19" w:rsidP="004E3E29">
            <w:pPr>
              <w:rPr>
                <w:sz w:val="20"/>
                <w:szCs w:val="20"/>
              </w:rPr>
            </w:pPr>
          </w:p>
          <w:p w14:paraId="322A27EC" w14:textId="7C53983B" w:rsidR="00F85E30" w:rsidRDefault="00F85E30" w:rsidP="004E3E29">
            <w:pPr>
              <w:rPr>
                <w:sz w:val="20"/>
                <w:szCs w:val="20"/>
              </w:rPr>
            </w:pPr>
          </w:p>
          <w:p w14:paraId="2E040718" w14:textId="59438218" w:rsidR="00F85E30" w:rsidRDefault="00F85E30" w:rsidP="004E3E29">
            <w:pPr>
              <w:rPr>
                <w:sz w:val="20"/>
                <w:szCs w:val="20"/>
              </w:rPr>
            </w:pPr>
            <w:r>
              <w:rPr>
                <w:sz w:val="20"/>
                <w:szCs w:val="20"/>
              </w:rPr>
              <w:t>Line Manager</w:t>
            </w:r>
          </w:p>
          <w:p w14:paraId="0DE2A8F7" w14:textId="7BB9A5BC" w:rsidR="00737505" w:rsidRDefault="00737505" w:rsidP="004E3E29">
            <w:pPr>
              <w:rPr>
                <w:sz w:val="20"/>
                <w:szCs w:val="20"/>
              </w:rPr>
            </w:pPr>
          </w:p>
          <w:p w14:paraId="1C18096C" w14:textId="642E741D" w:rsidR="00737505" w:rsidRDefault="00737505" w:rsidP="004E3E29">
            <w:pPr>
              <w:rPr>
                <w:sz w:val="20"/>
                <w:szCs w:val="20"/>
              </w:rPr>
            </w:pPr>
          </w:p>
          <w:p w14:paraId="6529673B" w14:textId="6F45CFC1" w:rsidR="00737505" w:rsidRDefault="00737505" w:rsidP="004E3E29">
            <w:pPr>
              <w:rPr>
                <w:sz w:val="20"/>
                <w:szCs w:val="20"/>
              </w:rPr>
            </w:pPr>
          </w:p>
          <w:p w14:paraId="64401D71" w14:textId="6A07C085" w:rsidR="00737505" w:rsidRDefault="00737505" w:rsidP="004E3E29">
            <w:pPr>
              <w:rPr>
                <w:sz w:val="20"/>
                <w:szCs w:val="20"/>
              </w:rPr>
            </w:pPr>
          </w:p>
          <w:p w14:paraId="4671A6E0" w14:textId="32111C37" w:rsidR="00737505" w:rsidRDefault="00737505" w:rsidP="004E3E29">
            <w:pPr>
              <w:rPr>
                <w:sz w:val="20"/>
                <w:szCs w:val="20"/>
              </w:rPr>
            </w:pPr>
          </w:p>
          <w:p w14:paraId="55743D4D" w14:textId="6C9E7A1D" w:rsidR="00737505" w:rsidRDefault="00737505" w:rsidP="004E3E29">
            <w:pPr>
              <w:rPr>
                <w:sz w:val="20"/>
                <w:szCs w:val="20"/>
              </w:rPr>
            </w:pPr>
          </w:p>
          <w:p w14:paraId="16BFA040" w14:textId="3F53899F" w:rsidR="00737505" w:rsidRDefault="00737505" w:rsidP="004E3E29">
            <w:pPr>
              <w:rPr>
                <w:sz w:val="20"/>
                <w:szCs w:val="20"/>
              </w:rPr>
            </w:pPr>
          </w:p>
          <w:p w14:paraId="02D3808B" w14:textId="3CA7B78B" w:rsidR="00737505" w:rsidRDefault="00737505" w:rsidP="004E3E29">
            <w:pPr>
              <w:rPr>
                <w:sz w:val="20"/>
                <w:szCs w:val="20"/>
              </w:rPr>
            </w:pPr>
          </w:p>
          <w:p w14:paraId="0939218C" w14:textId="1373A3DD" w:rsidR="00737505" w:rsidRDefault="00737505" w:rsidP="004E3E29">
            <w:pPr>
              <w:rPr>
                <w:sz w:val="20"/>
                <w:szCs w:val="20"/>
              </w:rPr>
            </w:pPr>
          </w:p>
          <w:p w14:paraId="56620D2E" w14:textId="4DF65CF3" w:rsidR="00737505" w:rsidRDefault="00737505" w:rsidP="004E3E29">
            <w:pPr>
              <w:rPr>
                <w:sz w:val="20"/>
                <w:szCs w:val="20"/>
              </w:rPr>
            </w:pPr>
          </w:p>
          <w:p w14:paraId="7F58B01D" w14:textId="5DBB6C0E" w:rsidR="00737505" w:rsidRDefault="00737505" w:rsidP="004E3E29">
            <w:pPr>
              <w:rPr>
                <w:sz w:val="20"/>
                <w:szCs w:val="20"/>
              </w:rPr>
            </w:pPr>
          </w:p>
          <w:p w14:paraId="7A2D31EB" w14:textId="53B99E0B" w:rsidR="00737505" w:rsidRDefault="00737505" w:rsidP="004E3E29">
            <w:pPr>
              <w:rPr>
                <w:sz w:val="20"/>
                <w:szCs w:val="20"/>
              </w:rPr>
            </w:pPr>
          </w:p>
          <w:p w14:paraId="12F0DBDF" w14:textId="2CFB2AAE" w:rsidR="00737505" w:rsidRPr="00737505" w:rsidRDefault="00737505" w:rsidP="004E3E29">
            <w:pPr>
              <w:rPr>
                <w:color w:val="00B050"/>
                <w:sz w:val="20"/>
                <w:szCs w:val="20"/>
              </w:rPr>
            </w:pPr>
            <w:r w:rsidRPr="00737505">
              <w:rPr>
                <w:color w:val="00B050"/>
                <w:sz w:val="20"/>
                <w:szCs w:val="20"/>
              </w:rPr>
              <w:t>Head of Service &amp; Service Managers</w:t>
            </w:r>
          </w:p>
          <w:p w14:paraId="2CCBECDC" w14:textId="1E67814B" w:rsidR="00376165" w:rsidRPr="00D74686" w:rsidRDefault="00376165" w:rsidP="004E3E29">
            <w:pPr>
              <w:rPr>
                <w:sz w:val="20"/>
                <w:szCs w:val="20"/>
              </w:rPr>
            </w:pPr>
          </w:p>
        </w:tc>
        <w:tc>
          <w:tcPr>
            <w:tcW w:w="992" w:type="dxa"/>
          </w:tcPr>
          <w:p w14:paraId="7C6B062F"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lastRenderedPageBreak/>
              <w:t>3 July</w:t>
            </w:r>
          </w:p>
          <w:p w14:paraId="41C0028D" w14:textId="77777777" w:rsidR="00F06A82" w:rsidRPr="00A81521" w:rsidRDefault="00F06A82" w:rsidP="00130B3C">
            <w:pPr>
              <w:rPr>
                <w:color w:val="548DD4" w:themeColor="text2" w:themeTint="99"/>
                <w:sz w:val="20"/>
                <w:szCs w:val="20"/>
              </w:rPr>
            </w:pPr>
          </w:p>
          <w:p w14:paraId="299D6367" w14:textId="77777777" w:rsidR="00F06A82" w:rsidRPr="00A81521" w:rsidRDefault="00F06A82" w:rsidP="00130B3C">
            <w:pPr>
              <w:rPr>
                <w:color w:val="548DD4" w:themeColor="text2" w:themeTint="99"/>
                <w:sz w:val="20"/>
                <w:szCs w:val="20"/>
              </w:rPr>
            </w:pPr>
          </w:p>
          <w:p w14:paraId="7D13E540" w14:textId="77777777" w:rsidR="00F06A82" w:rsidRPr="00A81521" w:rsidRDefault="00F06A82" w:rsidP="00130B3C">
            <w:pPr>
              <w:rPr>
                <w:color w:val="548DD4" w:themeColor="text2" w:themeTint="99"/>
                <w:sz w:val="20"/>
                <w:szCs w:val="20"/>
              </w:rPr>
            </w:pPr>
          </w:p>
          <w:p w14:paraId="7E1D6881" w14:textId="77777777" w:rsidR="00F06A82" w:rsidRPr="00A81521" w:rsidRDefault="00F06A82" w:rsidP="00130B3C">
            <w:pPr>
              <w:rPr>
                <w:color w:val="548DD4" w:themeColor="text2" w:themeTint="99"/>
                <w:sz w:val="20"/>
                <w:szCs w:val="20"/>
              </w:rPr>
            </w:pPr>
          </w:p>
          <w:p w14:paraId="00F4C928" w14:textId="77777777" w:rsidR="00F06A82" w:rsidRPr="00A81521" w:rsidRDefault="00F06A82" w:rsidP="00130B3C">
            <w:pPr>
              <w:rPr>
                <w:color w:val="548DD4" w:themeColor="text2" w:themeTint="99"/>
                <w:sz w:val="20"/>
                <w:szCs w:val="20"/>
              </w:rPr>
            </w:pPr>
          </w:p>
          <w:p w14:paraId="1A329471" w14:textId="77777777" w:rsidR="00F06A82" w:rsidRPr="00A81521" w:rsidRDefault="00F06A82" w:rsidP="00130B3C">
            <w:pPr>
              <w:rPr>
                <w:color w:val="548DD4" w:themeColor="text2" w:themeTint="99"/>
                <w:sz w:val="20"/>
                <w:szCs w:val="20"/>
              </w:rPr>
            </w:pPr>
          </w:p>
          <w:p w14:paraId="3C72DEFC" w14:textId="77777777" w:rsidR="00F06A82" w:rsidRPr="00A81521" w:rsidRDefault="00F06A82" w:rsidP="00130B3C">
            <w:pPr>
              <w:rPr>
                <w:color w:val="548DD4" w:themeColor="text2" w:themeTint="99"/>
                <w:sz w:val="20"/>
                <w:szCs w:val="20"/>
              </w:rPr>
            </w:pPr>
          </w:p>
          <w:p w14:paraId="7C3E47F0"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24 July</w:t>
            </w:r>
          </w:p>
          <w:p w14:paraId="09CE9193" w14:textId="77777777" w:rsidR="00F06A82" w:rsidRPr="00A81521" w:rsidRDefault="00F06A82" w:rsidP="00130B3C">
            <w:pPr>
              <w:rPr>
                <w:color w:val="548DD4" w:themeColor="text2" w:themeTint="99"/>
                <w:sz w:val="20"/>
                <w:szCs w:val="20"/>
              </w:rPr>
            </w:pPr>
          </w:p>
          <w:p w14:paraId="7AA735D2" w14:textId="77777777" w:rsidR="00F06A82" w:rsidRPr="00A81521" w:rsidRDefault="00F06A82" w:rsidP="00130B3C">
            <w:pPr>
              <w:rPr>
                <w:color w:val="548DD4" w:themeColor="text2" w:themeTint="99"/>
                <w:sz w:val="20"/>
                <w:szCs w:val="20"/>
              </w:rPr>
            </w:pPr>
          </w:p>
          <w:p w14:paraId="73FC7E70" w14:textId="77777777" w:rsidR="00F06A82" w:rsidRPr="00A81521" w:rsidRDefault="00F06A82" w:rsidP="00130B3C">
            <w:pPr>
              <w:rPr>
                <w:color w:val="548DD4" w:themeColor="text2" w:themeTint="99"/>
                <w:sz w:val="20"/>
                <w:szCs w:val="20"/>
              </w:rPr>
            </w:pPr>
          </w:p>
          <w:p w14:paraId="30B9EE88" w14:textId="77777777" w:rsidR="00F06A82" w:rsidRPr="00A81521" w:rsidRDefault="00F06A82" w:rsidP="00130B3C">
            <w:pPr>
              <w:rPr>
                <w:color w:val="548DD4" w:themeColor="text2" w:themeTint="99"/>
                <w:sz w:val="20"/>
                <w:szCs w:val="20"/>
              </w:rPr>
            </w:pPr>
          </w:p>
          <w:p w14:paraId="2D3EF047" w14:textId="77777777" w:rsidR="00F06A82" w:rsidRPr="00A81521" w:rsidRDefault="00F06A82" w:rsidP="00130B3C">
            <w:pPr>
              <w:rPr>
                <w:color w:val="548DD4" w:themeColor="text2" w:themeTint="99"/>
                <w:sz w:val="20"/>
                <w:szCs w:val="20"/>
              </w:rPr>
            </w:pPr>
          </w:p>
          <w:p w14:paraId="11B70D65" w14:textId="77777777" w:rsidR="00F06A82" w:rsidRPr="00A81521" w:rsidRDefault="00F06A82" w:rsidP="00130B3C">
            <w:pPr>
              <w:rPr>
                <w:color w:val="548DD4" w:themeColor="text2" w:themeTint="99"/>
                <w:sz w:val="20"/>
                <w:szCs w:val="20"/>
              </w:rPr>
            </w:pPr>
          </w:p>
          <w:p w14:paraId="4C4A775F" w14:textId="77777777" w:rsidR="00F06A82" w:rsidRPr="00A81521" w:rsidRDefault="00F06A82" w:rsidP="00130B3C">
            <w:pPr>
              <w:rPr>
                <w:color w:val="548DD4" w:themeColor="text2" w:themeTint="99"/>
                <w:sz w:val="20"/>
                <w:szCs w:val="20"/>
              </w:rPr>
            </w:pPr>
          </w:p>
          <w:p w14:paraId="67F6A2BD" w14:textId="77777777" w:rsidR="00F06A82" w:rsidRPr="00A81521" w:rsidRDefault="00F06A82" w:rsidP="00130B3C">
            <w:pPr>
              <w:rPr>
                <w:color w:val="548DD4" w:themeColor="text2" w:themeTint="99"/>
                <w:sz w:val="20"/>
                <w:szCs w:val="20"/>
              </w:rPr>
            </w:pPr>
          </w:p>
          <w:p w14:paraId="7EEAB67A" w14:textId="77777777" w:rsidR="00F06A82" w:rsidRPr="00A81521" w:rsidRDefault="00F06A82" w:rsidP="00130B3C">
            <w:pPr>
              <w:rPr>
                <w:color w:val="548DD4" w:themeColor="text2" w:themeTint="99"/>
                <w:sz w:val="20"/>
                <w:szCs w:val="20"/>
              </w:rPr>
            </w:pPr>
          </w:p>
          <w:p w14:paraId="0DDE41D6" w14:textId="77777777" w:rsidR="00F06A82" w:rsidRPr="00A81521" w:rsidRDefault="00F06A82" w:rsidP="00130B3C">
            <w:pPr>
              <w:rPr>
                <w:color w:val="548DD4" w:themeColor="text2" w:themeTint="99"/>
                <w:sz w:val="20"/>
                <w:szCs w:val="20"/>
              </w:rPr>
            </w:pPr>
          </w:p>
          <w:p w14:paraId="778B79A1" w14:textId="77777777" w:rsidR="00F06A82" w:rsidRPr="00A81521" w:rsidRDefault="00F06A82" w:rsidP="00130B3C">
            <w:pPr>
              <w:rPr>
                <w:color w:val="548DD4" w:themeColor="text2" w:themeTint="99"/>
                <w:sz w:val="20"/>
                <w:szCs w:val="20"/>
              </w:rPr>
            </w:pPr>
          </w:p>
          <w:p w14:paraId="7BFACB69" w14:textId="77777777" w:rsidR="00F06A82" w:rsidRPr="00A81521" w:rsidRDefault="00F06A82" w:rsidP="00130B3C">
            <w:pPr>
              <w:rPr>
                <w:color w:val="548DD4" w:themeColor="text2" w:themeTint="99"/>
                <w:sz w:val="20"/>
                <w:szCs w:val="20"/>
              </w:rPr>
            </w:pPr>
          </w:p>
          <w:p w14:paraId="28CC4DFD" w14:textId="77777777" w:rsidR="00F06A82" w:rsidRPr="00A81521" w:rsidRDefault="00F06A82" w:rsidP="00130B3C">
            <w:pPr>
              <w:rPr>
                <w:color w:val="548DD4" w:themeColor="text2" w:themeTint="99"/>
                <w:sz w:val="20"/>
                <w:szCs w:val="20"/>
              </w:rPr>
            </w:pPr>
          </w:p>
          <w:p w14:paraId="4587DAA9" w14:textId="77777777" w:rsidR="00F06A82" w:rsidRPr="00A81521" w:rsidRDefault="00F06A82" w:rsidP="00130B3C">
            <w:pPr>
              <w:rPr>
                <w:color w:val="548DD4" w:themeColor="text2" w:themeTint="99"/>
                <w:sz w:val="20"/>
                <w:szCs w:val="20"/>
              </w:rPr>
            </w:pPr>
          </w:p>
          <w:p w14:paraId="279057E7" w14:textId="77777777" w:rsidR="00F06A82" w:rsidRPr="00A81521" w:rsidRDefault="00F06A82" w:rsidP="00130B3C">
            <w:pPr>
              <w:rPr>
                <w:color w:val="548DD4" w:themeColor="text2" w:themeTint="99"/>
                <w:sz w:val="20"/>
                <w:szCs w:val="20"/>
              </w:rPr>
            </w:pPr>
          </w:p>
          <w:p w14:paraId="46C18790" w14:textId="77777777" w:rsidR="00F06A82" w:rsidRPr="00A81521" w:rsidRDefault="00F06A82" w:rsidP="00130B3C">
            <w:pPr>
              <w:rPr>
                <w:color w:val="548DD4" w:themeColor="text2" w:themeTint="99"/>
                <w:sz w:val="20"/>
                <w:szCs w:val="20"/>
              </w:rPr>
            </w:pPr>
          </w:p>
          <w:p w14:paraId="234CB8DA"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July</w:t>
            </w:r>
          </w:p>
          <w:p w14:paraId="14C7B54B" w14:textId="77777777" w:rsidR="00F06A82" w:rsidRPr="00A81521" w:rsidRDefault="00F06A82" w:rsidP="00130B3C">
            <w:pPr>
              <w:rPr>
                <w:color w:val="548DD4" w:themeColor="text2" w:themeTint="99"/>
                <w:sz w:val="20"/>
                <w:szCs w:val="20"/>
              </w:rPr>
            </w:pPr>
          </w:p>
          <w:p w14:paraId="5AEF613A" w14:textId="77777777" w:rsidR="00F06A82" w:rsidRPr="00A81521" w:rsidRDefault="00F06A82" w:rsidP="00130B3C">
            <w:pPr>
              <w:rPr>
                <w:color w:val="548DD4" w:themeColor="text2" w:themeTint="99"/>
                <w:sz w:val="20"/>
                <w:szCs w:val="20"/>
              </w:rPr>
            </w:pPr>
          </w:p>
          <w:p w14:paraId="7D0C02C8" w14:textId="77777777" w:rsidR="00F06A82" w:rsidRPr="00A81521" w:rsidRDefault="00F06A82" w:rsidP="00130B3C">
            <w:pPr>
              <w:rPr>
                <w:color w:val="548DD4" w:themeColor="text2" w:themeTint="99"/>
                <w:sz w:val="20"/>
                <w:szCs w:val="20"/>
              </w:rPr>
            </w:pPr>
          </w:p>
          <w:p w14:paraId="1ACCD2C4" w14:textId="77777777" w:rsidR="00F06A82" w:rsidRPr="00A81521" w:rsidRDefault="00F06A82" w:rsidP="00130B3C">
            <w:pPr>
              <w:rPr>
                <w:color w:val="548DD4" w:themeColor="text2" w:themeTint="99"/>
                <w:sz w:val="20"/>
                <w:szCs w:val="20"/>
              </w:rPr>
            </w:pPr>
          </w:p>
          <w:p w14:paraId="6B48E207"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17 July</w:t>
            </w:r>
          </w:p>
          <w:p w14:paraId="41D82CCE" w14:textId="77777777" w:rsidR="00F06A82" w:rsidRPr="00A81521" w:rsidRDefault="00F06A82" w:rsidP="00130B3C">
            <w:pPr>
              <w:rPr>
                <w:color w:val="548DD4" w:themeColor="text2" w:themeTint="99"/>
                <w:sz w:val="20"/>
                <w:szCs w:val="20"/>
              </w:rPr>
            </w:pPr>
          </w:p>
          <w:p w14:paraId="0F722F08" w14:textId="77777777" w:rsidR="00F06A82" w:rsidRPr="00A81521" w:rsidRDefault="00F06A82" w:rsidP="00130B3C">
            <w:pPr>
              <w:rPr>
                <w:color w:val="548DD4" w:themeColor="text2" w:themeTint="99"/>
                <w:sz w:val="20"/>
                <w:szCs w:val="20"/>
              </w:rPr>
            </w:pPr>
          </w:p>
          <w:p w14:paraId="4377F3D9" w14:textId="77777777" w:rsidR="00F06A82" w:rsidRPr="00A81521" w:rsidRDefault="00F06A82" w:rsidP="00130B3C">
            <w:pPr>
              <w:rPr>
                <w:color w:val="548DD4" w:themeColor="text2" w:themeTint="99"/>
                <w:sz w:val="20"/>
                <w:szCs w:val="20"/>
              </w:rPr>
            </w:pPr>
          </w:p>
          <w:p w14:paraId="7CECE971" w14:textId="77777777" w:rsidR="00F06A82" w:rsidRPr="00A81521" w:rsidRDefault="00F06A82" w:rsidP="00130B3C">
            <w:pPr>
              <w:rPr>
                <w:color w:val="548DD4" w:themeColor="text2" w:themeTint="99"/>
                <w:sz w:val="20"/>
                <w:szCs w:val="20"/>
              </w:rPr>
            </w:pPr>
          </w:p>
          <w:p w14:paraId="791600CD" w14:textId="77777777" w:rsidR="00F06A82" w:rsidRPr="00A81521" w:rsidRDefault="00F06A82" w:rsidP="00130B3C">
            <w:pPr>
              <w:rPr>
                <w:color w:val="548DD4" w:themeColor="text2" w:themeTint="99"/>
                <w:sz w:val="20"/>
                <w:szCs w:val="20"/>
              </w:rPr>
            </w:pPr>
          </w:p>
          <w:p w14:paraId="19781771" w14:textId="77777777" w:rsidR="00F06A82" w:rsidRPr="00A81521" w:rsidRDefault="00F06A82" w:rsidP="00130B3C">
            <w:pPr>
              <w:rPr>
                <w:color w:val="548DD4" w:themeColor="text2" w:themeTint="99"/>
                <w:sz w:val="20"/>
                <w:szCs w:val="20"/>
              </w:rPr>
            </w:pPr>
          </w:p>
          <w:p w14:paraId="722A6666" w14:textId="77777777" w:rsidR="00F06A82" w:rsidRPr="00A81521" w:rsidRDefault="00F06A82" w:rsidP="00130B3C">
            <w:pPr>
              <w:rPr>
                <w:color w:val="548DD4" w:themeColor="text2" w:themeTint="99"/>
                <w:sz w:val="20"/>
                <w:szCs w:val="20"/>
              </w:rPr>
            </w:pPr>
          </w:p>
          <w:p w14:paraId="1983F6A2" w14:textId="77777777" w:rsidR="00F06A82" w:rsidRPr="00A81521" w:rsidRDefault="00F06A82" w:rsidP="00130B3C">
            <w:pPr>
              <w:rPr>
                <w:color w:val="548DD4" w:themeColor="text2" w:themeTint="99"/>
                <w:sz w:val="20"/>
                <w:szCs w:val="20"/>
              </w:rPr>
            </w:pPr>
          </w:p>
          <w:p w14:paraId="3AE49724" w14:textId="3E6ED05B" w:rsidR="00F06A82" w:rsidRPr="00A81521" w:rsidRDefault="00F06A82" w:rsidP="00130B3C">
            <w:pPr>
              <w:rPr>
                <w:color w:val="548DD4" w:themeColor="text2" w:themeTint="99"/>
                <w:sz w:val="20"/>
                <w:szCs w:val="20"/>
              </w:rPr>
            </w:pPr>
            <w:r w:rsidRPr="00A81521">
              <w:rPr>
                <w:color w:val="548DD4" w:themeColor="text2" w:themeTint="99"/>
                <w:sz w:val="20"/>
                <w:szCs w:val="20"/>
              </w:rPr>
              <w:t>Ongoing</w:t>
            </w:r>
          </w:p>
          <w:p w14:paraId="3C3C0EFF" w14:textId="68BD23E8" w:rsidR="00F06A82" w:rsidRPr="00A81521" w:rsidRDefault="00F06A82" w:rsidP="00130B3C">
            <w:pPr>
              <w:rPr>
                <w:color w:val="548DD4" w:themeColor="text2" w:themeTint="99"/>
                <w:sz w:val="20"/>
                <w:szCs w:val="20"/>
              </w:rPr>
            </w:pPr>
          </w:p>
          <w:p w14:paraId="3B1772B8" w14:textId="5898BF47" w:rsidR="00F06A82" w:rsidRPr="00A81521" w:rsidRDefault="00F06A82" w:rsidP="00130B3C">
            <w:pPr>
              <w:rPr>
                <w:color w:val="548DD4" w:themeColor="text2" w:themeTint="99"/>
                <w:sz w:val="20"/>
                <w:szCs w:val="20"/>
              </w:rPr>
            </w:pPr>
          </w:p>
          <w:p w14:paraId="76EEF89B" w14:textId="01FA34A9" w:rsidR="00F06A82" w:rsidRPr="00A81521" w:rsidRDefault="00F06A82" w:rsidP="00130B3C">
            <w:pPr>
              <w:rPr>
                <w:color w:val="548DD4" w:themeColor="text2" w:themeTint="99"/>
                <w:sz w:val="20"/>
                <w:szCs w:val="20"/>
              </w:rPr>
            </w:pPr>
          </w:p>
          <w:p w14:paraId="76C2F4D5" w14:textId="57F56E59" w:rsidR="00F06A82" w:rsidRPr="00A81521" w:rsidRDefault="00F06A82" w:rsidP="00130B3C">
            <w:pPr>
              <w:rPr>
                <w:color w:val="548DD4" w:themeColor="text2" w:themeTint="99"/>
                <w:sz w:val="20"/>
                <w:szCs w:val="20"/>
              </w:rPr>
            </w:pPr>
          </w:p>
          <w:p w14:paraId="7D972365" w14:textId="1EC0853D" w:rsidR="00F06A82" w:rsidRPr="00A81521" w:rsidRDefault="00F06A82" w:rsidP="00130B3C">
            <w:pPr>
              <w:rPr>
                <w:color w:val="548DD4" w:themeColor="text2" w:themeTint="99"/>
                <w:sz w:val="20"/>
                <w:szCs w:val="20"/>
              </w:rPr>
            </w:pPr>
          </w:p>
          <w:p w14:paraId="5AC43BAB" w14:textId="1C942843" w:rsidR="00F06A82" w:rsidRPr="00A81521" w:rsidRDefault="00F06A82" w:rsidP="00130B3C">
            <w:pPr>
              <w:rPr>
                <w:color w:val="548DD4" w:themeColor="text2" w:themeTint="99"/>
                <w:sz w:val="20"/>
                <w:szCs w:val="20"/>
              </w:rPr>
            </w:pPr>
          </w:p>
          <w:p w14:paraId="7AD95E04" w14:textId="38E2681D" w:rsidR="00F06A82" w:rsidRPr="00A81521" w:rsidRDefault="00F06A82" w:rsidP="00130B3C">
            <w:pPr>
              <w:rPr>
                <w:color w:val="548DD4" w:themeColor="text2" w:themeTint="99"/>
                <w:sz w:val="20"/>
                <w:szCs w:val="20"/>
              </w:rPr>
            </w:pPr>
          </w:p>
          <w:p w14:paraId="60C0F3EE" w14:textId="4F16AEB1" w:rsidR="00F06A82" w:rsidRPr="00A81521" w:rsidRDefault="00F06A82" w:rsidP="00130B3C">
            <w:pPr>
              <w:rPr>
                <w:color w:val="548DD4" w:themeColor="text2" w:themeTint="99"/>
                <w:sz w:val="20"/>
                <w:szCs w:val="20"/>
              </w:rPr>
            </w:pPr>
          </w:p>
          <w:p w14:paraId="3438AE7E" w14:textId="7FC63CC0" w:rsidR="00F06A82" w:rsidRPr="00A81521" w:rsidRDefault="00F06A82" w:rsidP="00130B3C">
            <w:pPr>
              <w:rPr>
                <w:color w:val="548DD4" w:themeColor="text2" w:themeTint="99"/>
                <w:sz w:val="20"/>
                <w:szCs w:val="20"/>
              </w:rPr>
            </w:pPr>
          </w:p>
          <w:p w14:paraId="73158031" w14:textId="783F1CEE" w:rsidR="00F06A82" w:rsidRPr="00A81521" w:rsidRDefault="00F06A82" w:rsidP="00130B3C">
            <w:pPr>
              <w:rPr>
                <w:color w:val="548DD4" w:themeColor="text2" w:themeTint="99"/>
                <w:sz w:val="20"/>
                <w:szCs w:val="20"/>
              </w:rPr>
            </w:pPr>
          </w:p>
          <w:p w14:paraId="2845C7D4" w14:textId="6161D36A" w:rsidR="00F06A82" w:rsidRPr="00A81521" w:rsidRDefault="00F06A82" w:rsidP="00130B3C">
            <w:pPr>
              <w:rPr>
                <w:color w:val="548DD4" w:themeColor="text2" w:themeTint="99"/>
                <w:sz w:val="20"/>
                <w:szCs w:val="20"/>
              </w:rPr>
            </w:pPr>
          </w:p>
          <w:p w14:paraId="32404E3C" w14:textId="3D8CFDB2" w:rsidR="00F06A82" w:rsidRPr="00A81521" w:rsidRDefault="00F06A82" w:rsidP="00130B3C">
            <w:pPr>
              <w:rPr>
                <w:color w:val="548DD4" w:themeColor="text2" w:themeTint="99"/>
                <w:sz w:val="20"/>
                <w:szCs w:val="20"/>
              </w:rPr>
            </w:pPr>
          </w:p>
          <w:p w14:paraId="5A4A0F5D" w14:textId="14679B30" w:rsidR="00F06A82" w:rsidRPr="00A81521" w:rsidRDefault="00F06A82" w:rsidP="00130B3C">
            <w:pPr>
              <w:rPr>
                <w:color w:val="548DD4" w:themeColor="text2" w:themeTint="99"/>
                <w:sz w:val="20"/>
                <w:szCs w:val="20"/>
              </w:rPr>
            </w:pPr>
            <w:r w:rsidRPr="00A81521">
              <w:rPr>
                <w:color w:val="548DD4" w:themeColor="text2" w:themeTint="99"/>
                <w:sz w:val="20"/>
                <w:szCs w:val="20"/>
              </w:rPr>
              <w:t>Ongoing reviewed 1</w:t>
            </w:r>
            <w:r w:rsidRPr="00A81521">
              <w:rPr>
                <w:color w:val="548DD4" w:themeColor="text2" w:themeTint="99"/>
                <w:sz w:val="20"/>
                <w:szCs w:val="20"/>
                <w:vertAlign w:val="superscript"/>
              </w:rPr>
              <w:t>st</w:t>
            </w:r>
            <w:r w:rsidRPr="00A81521">
              <w:rPr>
                <w:color w:val="548DD4" w:themeColor="text2" w:themeTint="99"/>
                <w:sz w:val="20"/>
                <w:szCs w:val="20"/>
              </w:rPr>
              <w:t xml:space="preserve"> of each month</w:t>
            </w:r>
          </w:p>
          <w:p w14:paraId="264A7F60" w14:textId="1C09B154" w:rsidR="00376165" w:rsidRPr="00A81521" w:rsidRDefault="00376165" w:rsidP="00130B3C">
            <w:pPr>
              <w:rPr>
                <w:color w:val="548DD4" w:themeColor="text2" w:themeTint="99"/>
                <w:sz w:val="20"/>
                <w:szCs w:val="20"/>
              </w:rPr>
            </w:pPr>
          </w:p>
        </w:tc>
        <w:tc>
          <w:tcPr>
            <w:tcW w:w="1276" w:type="dxa"/>
          </w:tcPr>
          <w:p w14:paraId="5C7B004B"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lastRenderedPageBreak/>
              <w:t>3 July</w:t>
            </w:r>
          </w:p>
          <w:p w14:paraId="27942EC6" w14:textId="77777777" w:rsidR="00F06A82" w:rsidRPr="00A81521" w:rsidRDefault="00F06A82" w:rsidP="00130B3C">
            <w:pPr>
              <w:rPr>
                <w:color w:val="548DD4" w:themeColor="text2" w:themeTint="99"/>
                <w:sz w:val="20"/>
                <w:szCs w:val="20"/>
              </w:rPr>
            </w:pPr>
          </w:p>
          <w:p w14:paraId="7290AAEA" w14:textId="77777777" w:rsidR="00F06A82" w:rsidRPr="00A81521" w:rsidRDefault="00F06A82" w:rsidP="00130B3C">
            <w:pPr>
              <w:rPr>
                <w:color w:val="548DD4" w:themeColor="text2" w:themeTint="99"/>
                <w:sz w:val="20"/>
                <w:szCs w:val="20"/>
              </w:rPr>
            </w:pPr>
          </w:p>
          <w:p w14:paraId="02E60982" w14:textId="77777777" w:rsidR="00F06A82" w:rsidRPr="00A81521" w:rsidRDefault="00F06A82" w:rsidP="00130B3C">
            <w:pPr>
              <w:rPr>
                <w:color w:val="548DD4" w:themeColor="text2" w:themeTint="99"/>
                <w:sz w:val="20"/>
                <w:szCs w:val="20"/>
              </w:rPr>
            </w:pPr>
          </w:p>
          <w:p w14:paraId="0A7091DF" w14:textId="77777777" w:rsidR="00F06A82" w:rsidRPr="00A81521" w:rsidRDefault="00F06A82" w:rsidP="00130B3C">
            <w:pPr>
              <w:rPr>
                <w:color w:val="548DD4" w:themeColor="text2" w:themeTint="99"/>
                <w:sz w:val="20"/>
                <w:szCs w:val="20"/>
              </w:rPr>
            </w:pPr>
          </w:p>
          <w:p w14:paraId="124C862A" w14:textId="77777777" w:rsidR="00F06A82" w:rsidRPr="00A81521" w:rsidRDefault="00F06A82" w:rsidP="00130B3C">
            <w:pPr>
              <w:rPr>
                <w:color w:val="548DD4" w:themeColor="text2" w:themeTint="99"/>
                <w:sz w:val="20"/>
                <w:szCs w:val="20"/>
              </w:rPr>
            </w:pPr>
          </w:p>
          <w:p w14:paraId="08B51B63" w14:textId="77777777" w:rsidR="00F06A82" w:rsidRPr="00A81521" w:rsidRDefault="00F06A82" w:rsidP="00130B3C">
            <w:pPr>
              <w:rPr>
                <w:color w:val="548DD4" w:themeColor="text2" w:themeTint="99"/>
                <w:sz w:val="20"/>
                <w:szCs w:val="20"/>
              </w:rPr>
            </w:pPr>
          </w:p>
          <w:p w14:paraId="237CAB14" w14:textId="77777777" w:rsidR="00F06A82" w:rsidRPr="00A81521" w:rsidRDefault="00F06A82" w:rsidP="00130B3C">
            <w:pPr>
              <w:rPr>
                <w:color w:val="548DD4" w:themeColor="text2" w:themeTint="99"/>
                <w:sz w:val="20"/>
                <w:szCs w:val="20"/>
              </w:rPr>
            </w:pPr>
          </w:p>
          <w:p w14:paraId="2F1D93CA" w14:textId="77777777" w:rsidR="00F06A82" w:rsidRPr="00A81521" w:rsidRDefault="00F06A82" w:rsidP="00130B3C">
            <w:pPr>
              <w:rPr>
                <w:color w:val="548DD4" w:themeColor="text2" w:themeTint="99"/>
                <w:sz w:val="20"/>
                <w:szCs w:val="20"/>
              </w:rPr>
            </w:pPr>
          </w:p>
          <w:p w14:paraId="12559854" w14:textId="77777777" w:rsidR="00F06A82" w:rsidRPr="00A81521" w:rsidRDefault="00F06A82" w:rsidP="00130B3C">
            <w:pPr>
              <w:rPr>
                <w:color w:val="548DD4" w:themeColor="text2" w:themeTint="99"/>
                <w:sz w:val="20"/>
                <w:szCs w:val="20"/>
              </w:rPr>
            </w:pPr>
          </w:p>
          <w:p w14:paraId="45B7ADAC" w14:textId="77777777" w:rsidR="00F06A82" w:rsidRPr="00A81521" w:rsidRDefault="00F06A82" w:rsidP="00130B3C">
            <w:pPr>
              <w:rPr>
                <w:color w:val="548DD4" w:themeColor="text2" w:themeTint="99"/>
                <w:sz w:val="20"/>
                <w:szCs w:val="20"/>
              </w:rPr>
            </w:pPr>
          </w:p>
          <w:p w14:paraId="6467BF85" w14:textId="77777777" w:rsidR="00F06A82" w:rsidRPr="00A81521" w:rsidRDefault="00F06A82" w:rsidP="00130B3C">
            <w:pPr>
              <w:rPr>
                <w:color w:val="548DD4" w:themeColor="text2" w:themeTint="99"/>
                <w:sz w:val="20"/>
                <w:szCs w:val="20"/>
              </w:rPr>
            </w:pPr>
          </w:p>
          <w:p w14:paraId="133C1479" w14:textId="77777777" w:rsidR="00F06A82" w:rsidRPr="00A81521" w:rsidRDefault="00F06A82" w:rsidP="00130B3C">
            <w:pPr>
              <w:rPr>
                <w:color w:val="548DD4" w:themeColor="text2" w:themeTint="99"/>
                <w:sz w:val="20"/>
                <w:szCs w:val="20"/>
              </w:rPr>
            </w:pPr>
          </w:p>
          <w:p w14:paraId="5EB60294" w14:textId="77777777" w:rsidR="00F06A82" w:rsidRPr="00A81521" w:rsidRDefault="00F06A82" w:rsidP="00130B3C">
            <w:pPr>
              <w:rPr>
                <w:color w:val="548DD4" w:themeColor="text2" w:themeTint="99"/>
                <w:sz w:val="20"/>
                <w:szCs w:val="20"/>
              </w:rPr>
            </w:pPr>
          </w:p>
          <w:p w14:paraId="0284F130" w14:textId="77777777" w:rsidR="00F06A82" w:rsidRPr="00A81521" w:rsidRDefault="00F06A82" w:rsidP="00130B3C">
            <w:pPr>
              <w:rPr>
                <w:color w:val="548DD4" w:themeColor="text2" w:themeTint="99"/>
                <w:sz w:val="20"/>
                <w:szCs w:val="20"/>
              </w:rPr>
            </w:pPr>
          </w:p>
          <w:p w14:paraId="55FD88D3" w14:textId="77777777" w:rsidR="00F06A82" w:rsidRPr="00A81521" w:rsidRDefault="00F06A82" w:rsidP="00130B3C">
            <w:pPr>
              <w:rPr>
                <w:color w:val="548DD4" w:themeColor="text2" w:themeTint="99"/>
                <w:sz w:val="20"/>
                <w:szCs w:val="20"/>
              </w:rPr>
            </w:pPr>
          </w:p>
          <w:p w14:paraId="58B43C14" w14:textId="77777777" w:rsidR="00F06A82" w:rsidRPr="00A81521" w:rsidRDefault="00F06A82" w:rsidP="00130B3C">
            <w:pPr>
              <w:rPr>
                <w:color w:val="548DD4" w:themeColor="text2" w:themeTint="99"/>
                <w:sz w:val="20"/>
                <w:szCs w:val="20"/>
              </w:rPr>
            </w:pPr>
          </w:p>
          <w:p w14:paraId="380AC35E" w14:textId="77777777" w:rsidR="00F06A82" w:rsidRPr="00A81521" w:rsidRDefault="00F06A82" w:rsidP="00130B3C">
            <w:pPr>
              <w:rPr>
                <w:color w:val="548DD4" w:themeColor="text2" w:themeTint="99"/>
                <w:sz w:val="20"/>
                <w:szCs w:val="20"/>
              </w:rPr>
            </w:pPr>
          </w:p>
          <w:p w14:paraId="418BB90D" w14:textId="77777777" w:rsidR="00F06A82" w:rsidRPr="00A81521" w:rsidRDefault="00F06A82" w:rsidP="00130B3C">
            <w:pPr>
              <w:rPr>
                <w:color w:val="548DD4" w:themeColor="text2" w:themeTint="99"/>
                <w:sz w:val="20"/>
                <w:szCs w:val="20"/>
              </w:rPr>
            </w:pPr>
          </w:p>
          <w:p w14:paraId="7917D6D5" w14:textId="77777777" w:rsidR="00F06A82" w:rsidRPr="00A81521" w:rsidRDefault="00F06A82" w:rsidP="00130B3C">
            <w:pPr>
              <w:rPr>
                <w:color w:val="548DD4" w:themeColor="text2" w:themeTint="99"/>
                <w:sz w:val="20"/>
                <w:szCs w:val="20"/>
              </w:rPr>
            </w:pPr>
          </w:p>
          <w:p w14:paraId="22629132" w14:textId="77777777" w:rsidR="00F06A82" w:rsidRPr="00A81521" w:rsidRDefault="00F06A82" w:rsidP="00130B3C">
            <w:pPr>
              <w:rPr>
                <w:color w:val="548DD4" w:themeColor="text2" w:themeTint="99"/>
                <w:sz w:val="20"/>
                <w:szCs w:val="20"/>
              </w:rPr>
            </w:pPr>
          </w:p>
          <w:p w14:paraId="147F379E" w14:textId="77777777" w:rsidR="00F06A82" w:rsidRPr="00A81521" w:rsidRDefault="00F06A82" w:rsidP="00130B3C">
            <w:pPr>
              <w:rPr>
                <w:color w:val="548DD4" w:themeColor="text2" w:themeTint="99"/>
                <w:sz w:val="20"/>
                <w:szCs w:val="20"/>
              </w:rPr>
            </w:pPr>
          </w:p>
          <w:p w14:paraId="11456EDE" w14:textId="77777777" w:rsidR="00F06A82" w:rsidRPr="00A81521" w:rsidRDefault="00F06A82" w:rsidP="00130B3C">
            <w:pPr>
              <w:rPr>
                <w:color w:val="548DD4" w:themeColor="text2" w:themeTint="99"/>
                <w:sz w:val="20"/>
                <w:szCs w:val="20"/>
              </w:rPr>
            </w:pPr>
          </w:p>
          <w:p w14:paraId="0D35E53C" w14:textId="77777777" w:rsidR="00F06A82" w:rsidRPr="00A81521" w:rsidRDefault="00F06A82" w:rsidP="00130B3C">
            <w:pPr>
              <w:rPr>
                <w:color w:val="548DD4" w:themeColor="text2" w:themeTint="99"/>
                <w:sz w:val="20"/>
                <w:szCs w:val="20"/>
              </w:rPr>
            </w:pPr>
          </w:p>
          <w:p w14:paraId="5B1565BA" w14:textId="77777777" w:rsidR="00F06A82" w:rsidRPr="00A81521" w:rsidRDefault="00F06A82" w:rsidP="00130B3C">
            <w:pPr>
              <w:rPr>
                <w:color w:val="548DD4" w:themeColor="text2" w:themeTint="99"/>
                <w:sz w:val="20"/>
                <w:szCs w:val="20"/>
              </w:rPr>
            </w:pPr>
          </w:p>
          <w:p w14:paraId="13055C58" w14:textId="04C0FC09" w:rsidR="00376165" w:rsidRPr="00A81521" w:rsidRDefault="00F06A82" w:rsidP="00130B3C">
            <w:pPr>
              <w:rPr>
                <w:color w:val="548DD4" w:themeColor="text2" w:themeTint="99"/>
                <w:sz w:val="20"/>
                <w:szCs w:val="20"/>
              </w:rPr>
            </w:pPr>
            <w:r w:rsidRPr="00A81521">
              <w:rPr>
                <w:color w:val="548DD4" w:themeColor="text2" w:themeTint="99"/>
                <w:sz w:val="20"/>
                <w:szCs w:val="20"/>
              </w:rPr>
              <w:t xml:space="preserve">3 July </w:t>
            </w:r>
          </w:p>
        </w:tc>
      </w:tr>
      <w:tr w:rsidR="00376165" w:rsidRPr="00D74686" w14:paraId="336BB552" w14:textId="77777777" w:rsidTr="00261181">
        <w:tc>
          <w:tcPr>
            <w:tcW w:w="3256" w:type="dxa"/>
          </w:tcPr>
          <w:p w14:paraId="1D1E766E" w14:textId="5E224859" w:rsidR="00376165" w:rsidRPr="00FD4ABC" w:rsidRDefault="004E3E29" w:rsidP="003E132F">
            <w:pPr>
              <w:rPr>
                <w:b/>
                <w:sz w:val="20"/>
                <w:szCs w:val="20"/>
              </w:rPr>
            </w:pPr>
            <w:r>
              <w:rPr>
                <w:b/>
                <w:sz w:val="20"/>
                <w:szCs w:val="20"/>
              </w:rPr>
              <w:lastRenderedPageBreak/>
              <w:t xml:space="preserve">Tasks </w:t>
            </w:r>
            <w:r w:rsidR="00BC6A31">
              <w:rPr>
                <w:b/>
                <w:sz w:val="20"/>
                <w:szCs w:val="20"/>
              </w:rPr>
              <w:t xml:space="preserve">out in </w:t>
            </w:r>
            <w:r>
              <w:rPr>
                <w:b/>
                <w:sz w:val="20"/>
                <w:szCs w:val="20"/>
              </w:rPr>
              <w:t>the community</w:t>
            </w:r>
          </w:p>
          <w:p w14:paraId="7452D5A0" w14:textId="77777777" w:rsidR="00376165" w:rsidRDefault="00376165" w:rsidP="00144FD0">
            <w:pPr>
              <w:spacing w:before="60" w:after="60"/>
              <w:ind w:left="123"/>
              <w:rPr>
                <w:rFonts w:ascii="HelveticaNeueLT Std" w:hAnsi="HelveticaNeueLT Std"/>
                <w:sz w:val="20"/>
              </w:rPr>
            </w:pPr>
          </w:p>
        </w:tc>
        <w:tc>
          <w:tcPr>
            <w:tcW w:w="6095" w:type="dxa"/>
          </w:tcPr>
          <w:p w14:paraId="11ECB00F" w14:textId="3C560182" w:rsidR="00376165" w:rsidRPr="00150E6F" w:rsidRDefault="00C742FF" w:rsidP="003E132F">
            <w:pPr>
              <w:rPr>
                <w:b/>
                <w:sz w:val="20"/>
                <w:szCs w:val="20"/>
                <w:u w:val="single"/>
              </w:rPr>
            </w:pPr>
            <w:r>
              <w:rPr>
                <w:b/>
                <w:sz w:val="20"/>
                <w:szCs w:val="20"/>
                <w:u w:val="single"/>
              </w:rPr>
              <w:t>Travel</w:t>
            </w:r>
          </w:p>
          <w:p w14:paraId="0BAD1C0F" w14:textId="77777777" w:rsidR="00071770" w:rsidRDefault="00C742FF" w:rsidP="0063697A">
            <w:pPr>
              <w:rPr>
                <w:rStyle w:val="Hyperlink"/>
                <w:sz w:val="20"/>
                <w:szCs w:val="20"/>
              </w:rPr>
            </w:pPr>
            <w:r w:rsidRPr="00C742FF">
              <w:rPr>
                <w:sz w:val="20"/>
                <w:szCs w:val="20"/>
              </w:rPr>
              <w:t xml:space="preserve">Staff </w:t>
            </w:r>
            <w:r w:rsidR="0063697A">
              <w:rPr>
                <w:sz w:val="20"/>
                <w:szCs w:val="20"/>
              </w:rPr>
              <w:t>advised to a</w:t>
            </w:r>
            <w:r w:rsidR="0063697A" w:rsidRPr="0063697A">
              <w:rPr>
                <w:sz w:val="20"/>
                <w:szCs w:val="20"/>
              </w:rPr>
              <w:t>void public transport if possible</w:t>
            </w:r>
            <w:r w:rsidR="0063697A">
              <w:rPr>
                <w:sz w:val="20"/>
                <w:szCs w:val="20"/>
              </w:rPr>
              <w:t xml:space="preserve"> and </w:t>
            </w:r>
            <w:r w:rsidR="0063697A" w:rsidRPr="0063697A">
              <w:rPr>
                <w:sz w:val="20"/>
                <w:szCs w:val="20"/>
              </w:rPr>
              <w:t>use existing or new</w:t>
            </w:r>
            <w:r w:rsidR="0063697A" w:rsidRPr="0063697A">
              <w:rPr>
                <w:rFonts w:ascii="johnston100-light" w:eastAsia="Times New Roman" w:hAnsi="johnston100-light" w:cs="Times New Roman"/>
                <w:color w:val="2D3039"/>
                <w:lang w:eastAsia="en-GB"/>
              </w:rPr>
              <w:t xml:space="preserve"> </w:t>
            </w:r>
            <w:hyperlink r:id="rId20" w:history="1">
              <w:r w:rsidR="0063697A" w:rsidRPr="0063697A">
                <w:rPr>
                  <w:rStyle w:val="Hyperlink"/>
                  <w:sz w:val="20"/>
                  <w:szCs w:val="20"/>
                </w:rPr>
                <w:t>walking and cycling routes</w:t>
              </w:r>
            </w:hyperlink>
            <w:r w:rsidR="0063697A" w:rsidRPr="0063697A">
              <w:rPr>
                <w:rStyle w:val="Hyperlink"/>
                <w:sz w:val="20"/>
                <w:szCs w:val="20"/>
              </w:rPr>
              <w:t>.</w:t>
            </w:r>
            <w:r w:rsidR="00071770">
              <w:rPr>
                <w:rStyle w:val="Hyperlink"/>
                <w:sz w:val="20"/>
                <w:szCs w:val="20"/>
              </w:rPr>
              <w:t xml:space="preserve"> </w:t>
            </w:r>
          </w:p>
          <w:p w14:paraId="702F0CD8" w14:textId="77777777" w:rsidR="00071770" w:rsidRDefault="00071770" w:rsidP="0063697A">
            <w:pPr>
              <w:rPr>
                <w:rStyle w:val="Hyperlink"/>
                <w:sz w:val="20"/>
                <w:szCs w:val="20"/>
              </w:rPr>
            </w:pPr>
          </w:p>
          <w:p w14:paraId="47F8AE4E" w14:textId="116EC4D0" w:rsidR="0063697A" w:rsidRPr="00071770" w:rsidRDefault="0063697A" w:rsidP="0063697A">
            <w:pPr>
              <w:rPr>
                <w:color w:val="0000FF" w:themeColor="hyperlink"/>
                <w:sz w:val="20"/>
                <w:szCs w:val="20"/>
                <w:u w:val="single"/>
              </w:rPr>
            </w:pPr>
            <w:r>
              <w:rPr>
                <w:sz w:val="20"/>
                <w:szCs w:val="20"/>
              </w:rPr>
              <w:t xml:space="preserve">Staff wanting to drive </w:t>
            </w:r>
            <w:r w:rsidRPr="00C742FF">
              <w:rPr>
                <w:sz w:val="20"/>
                <w:szCs w:val="20"/>
              </w:rPr>
              <w:t xml:space="preserve">will </w:t>
            </w:r>
            <w:r w:rsidR="00FE7E36">
              <w:rPr>
                <w:sz w:val="20"/>
                <w:szCs w:val="20"/>
              </w:rPr>
              <w:t>be asked to</w:t>
            </w:r>
            <w:r w:rsidRPr="00C742FF">
              <w:rPr>
                <w:sz w:val="20"/>
                <w:szCs w:val="20"/>
              </w:rPr>
              <w:t xml:space="preserve"> </w:t>
            </w:r>
            <w:hyperlink r:id="rId21" w:history="1">
              <w:r w:rsidRPr="00C742FF">
                <w:rPr>
                  <w:rStyle w:val="Hyperlink"/>
                  <w:sz w:val="20"/>
                  <w:szCs w:val="20"/>
                </w:rPr>
                <w:t>apply for a parking permit</w:t>
              </w:r>
            </w:hyperlink>
            <w:r>
              <w:rPr>
                <w:rStyle w:val="Hyperlink"/>
                <w:sz w:val="20"/>
                <w:szCs w:val="20"/>
              </w:rPr>
              <w:t>.</w:t>
            </w:r>
          </w:p>
          <w:p w14:paraId="5B6FBBDF" w14:textId="77777777" w:rsidR="0063697A" w:rsidRPr="0063697A" w:rsidRDefault="0063697A" w:rsidP="0063697A">
            <w:pPr>
              <w:rPr>
                <w:sz w:val="20"/>
                <w:szCs w:val="20"/>
              </w:rPr>
            </w:pPr>
          </w:p>
          <w:p w14:paraId="23F0F60D" w14:textId="21400915" w:rsidR="00376165" w:rsidRPr="00B209FD" w:rsidRDefault="0063697A" w:rsidP="003E132F">
            <w:pPr>
              <w:rPr>
                <w:rStyle w:val="Hyperlink"/>
                <w:color w:val="auto"/>
                <w:sz w:val="20"/>
                <w:szCs w:val="20"/>
                <w:u w:val="none"/>
              </w:rPr>
            </w:pPr>
            <w:r>
              <w:rPr>
                <w:sz w:val="20"/>
                <w:szCs w:val="20"/>
              </w:rPr>
              <w:t xml:space="preserve">If </w:t>
            </w:r>
            <w:r w:rsidRPr="00C742FF">
              <w:rPr>
                <w:sz w:val="20"/>
                <w:szCs w:val="20"/>
              </w:rPr>
              <w:t>using p</w:t>
            </w:r>
            <w:r>
              <w:rPr>
                <w:sz w:val="20"/>
                <w:szCs w:val="20"/>
              </w:rPr>
              <w:t>ublic transport</w:t>
            </w:r>
            <w:r w:rsidRPr="0063697A">
              <w:rPr>
                <w:sz w:val="20"/>
                <w:szCs w:val="20"/>
              </w:rPr>
              <w:t> </w:t>
            </w:r>
            <w:r w:rsidR="005C23D3">
              <w:rPr>
                <w:sz w:val="20"/>
                <w:szCs w:val="20"/>
              </w:rPr>
              <w:t xml:space="preserve">staff advised to </w:t>
            </w:r>
            <w:r w:rsidRPr="0063697A">
              <w:rPr>
                <w:sz w:val="20"/>
                <w:szCs w:val="20"/>
              </w:rPr>
              <w:t xml:space="preserve">avoid </w:t>
            </w:r>
            <w:r>
              <w:rPr>
                <w:sz w:val="20"/>
                <w:szCs w:val="20"/>
              </w:rPr>
              <w:t xml:space="preserve">travelling in </w:t>
            </w:r>
            <w:r w:rsidRPr="0063697A">
              <w:rPr>
                <w:sz w:val="20"/>
                <w:szCs w:val="20"/>
              </w:rPr>
              <w:t>the busiest times betw</w:t>
            </w:r>
            <w:r>
              <w:rPr>
                <w:sz w:val="20"/>
                <w:szCs w:val="20"/>
              </w:rPr>
              <w:t>een 05:45-08:15 and 16:00-17:30.</w:t>
            </w:r>
            <w:r w:rsidR="00B209FD">
              <w:rPr>
                <w:sz w:val="20"/>
                <w:szCs w:val="20"/>
              </w:rPr>
              <w:t xml:space="preserve"> See more on </w:t>
            </w:r>
            <w:r w:rsidR="004E755E">
              <w:rPr>
                <w:sz w:val="20"/>
                <w:szCs w:val="20"/>
              </w:rPr>
              <w:t>TfL travel advice at</w:t>
            </w:r>
            <w:r w:rsidR="00B209FD">
              <w:rPr>
                <w:sz w:val="20"/>
                <w:szCs w:val="20"/>
              </w:rPr>
              <w:t xml:space="preserve"> </w:t>
            </w:r>
            <w:hyperlink r:id="rId22" w:history="1">
              <w:r w:rsidR="00071770" w:rsidRPr="00071770">
                <w:rPr>
                  <w:rStyle w:val="Hyperlink"/>
                  <w:sz w:val="20"/>
                  <w:szCs w:val="20"/>
                </w:rPr>
                <w:t>https://tfl.gov.uk/campaign/coronavirus-covid-</w:t>
              </w:r>
            </w:hyperlink>
          </w:p>
          <w:p w14:paraId="75113351" w14:textId="353C039A" w:rsidR="00100E4F" w:rsidRDefault="00100E4F" w:rsidP="003E132F">
            <w:pPr>
              <w:rPr>
                <w:b/>
                <w:sz w:val="20"/>
                <w:szCs w:val="20"/>
              </w:rPr>
            </w:pPr>
          </w:p>
          <w:p w14:paraId="451D6E6A" w14:textId="0B57A719" w:rsidR="005C23D3" w:rsidRDefault="005C23D3" w:rsidP="005C23D3">
            <w:pPr>
              <w:rPr>
                <w:b/>
                <w:sz w:val="20"/>
                <w:szCs w:val="20"/>
                <w:u w:val="single"/>
              </w:rPr>
            </w:pPr>
            <w:r>
              <w:rPr>
                <w:b/>
                <w:sz w:val="20"/>
                <w:szCs w:val="20"/>
                <w:u w:val="single"/>
              </w:rPr>
              <w:t>Social Distancing</w:t>
            </w:r>
          </w:p>
          <w:p w14:paraId="2857D59B" w14:textId="6A4C8866" w:rsidR="00FE7E36" w:rsidRDefault="00FE7E36" w:rsidP="004C6797">
            <w:pPr>
              <w:rPr>
                <w:color w:val="00B050"/>
                <w:sz w:val="20"/>
                <w:szCs w:val="20"/>
              </w:rPr>
            </w:pPr>
            <w:r>
              <w:rPr>
                <w:color w:val="00B050"/>
                <w:sz w:val="20"/>
                <w:szCs w:val="20"/>
              </w:rPr>
              <w:t>All staff undertaking home visits will do t</w:t>
            </w:r>
            <w:r w:rsidR="005C505B">
              <w:rPr>
                <w:color w:val="00B050"/>
                <w:sz w:val="20"/>
                <w:szCs w:val="20"/>
              </w:rPr>
              <w:t>wo risk assessments prior to undertaking a home</w:t>
            </w:r>
            <w:r>
              <w:rPr>
                <w:color w:val="00B050"/>
                <w:sz w:val="20"/>
                <w:szCs w:val="20"/>
              </w:rPr>
              <w:t xml:space="preserve"> visit</w:t>
            </w:r>
            <w:r w:rsidR="00737505">
              <w:rPr>
                <w:color w:val="00B050"/>
                <w:sz w:val="20"/>
                <w:szCs w:val="20"/>
              </w:rPr>
              <w:t xml:space="preserve"> or face-to-face visit</w:t>
            </w:r>
            <w:r>
              <w:rPr>
                <w:color w:val="00B050"/>
                <w:sz w:val="20"/>
                <w:szCs w:val="20"/>
              </w:rPr>
              <w:t>:</w:t>
            </w:r>
          </w:p>
          <w:p w14:paraId="6B4857D9" w14:textId="063177CE" w:rsidR="00FE7E36" w:rsidRDefault="00FE7E36" w:rsidP="004C6797">
            <w:pPr>
              <w:rPr>
                <w:color w:val="00B050"/>
                <w:sz w:val="20"/>
                <w:szCs w:val="20"/>
              </w:rPr>
            </w:pPr>
          </w:p>
          <w:p w14:paraId="32CDDEC5" w14:textId="3F4826A1" w:rsidR="00FE7E36" w:rsidRDefault="00FE7E36" w:rsidP="00FE7E36">
            <w:pPr>
              <w:pStyle w:val="ListParagraph"/>
              <w:numPr>
                <w:ilvl w:val="0"/>
                <w:numId w:val="38"/>
              </w:numPr>
              <w:rPr>
                <w:color w:val="00B050"/>
                <w:sz w:val="20"/>
                <w:szCs w:val="20"/>
              </w:rPr>
            </w:pPr>
            <w:r>
              <w:rPr>
                <w:color w:val="00B050"/>
                <w:sz w:val="20"/>
                <w:szCs w:val="20"/>
              </w:rPr>
              <w:t>A personal risk assessment to consider and mitigate risks for the individual based on their unique circumstances</w:t>
            </w:r>
          </w:p>
          <w:p w14:paraId="4DFEBBD0" w14:textId="05D436E6" w:rsidR="00FE7E36" w:rsidRDefault="00FE7E36" w:rsidP="00FE7E36">
            <w:pPr>
              <w:pStyle w:val="ListParagraph"/>
              <w:numPr>
                <w:ilvl w:val="0"/>
                <w:numId w:val="38"/>
              </w:numPr>
              <w:rPr>
                <w:color w:val="00B050"/>
                <w:sz w:val="20"/>
                <w:szCs w:val="20"/>
              </w:rPr>
            </w:pPr>
            <w:r>
              <w:rPr>
                <w:color w:val="00B050"/>
                <w:sz w:val="20"/>
                <w:szCs w:val="20"/>
              </w:rPr>
              <w:t>A risk assessment of the family home they are due to visit to assess whether social distancing measures can be adequately achieved</w:t>
            </w:r>
            <w:r w:rsidR="00737505">
              <w:rPr>
                <w:color w:val="00B050"/>
                <w:sz w:val="20"/>
                <w:szCs w:val="20"/>
              </w:rPr>
              <w:t xml:space="preserve"> and whether there are any COVID symptoms in the home / anyone self isolating or shielding.</w:t>
            </w:r>
          </w:p>
          <w:p w14:paraId="25F03E8B" w14:textId="147C6546" w:rsidR="00FE7E36" w:rsidRDefault="00FE7E36" w:rsidP="00FE7E36">
            <w:pPr>
              <w:rPr>
                <w:color w:val="00B050"/>
                <w:sz w:val="20"/>
                <w:szCs w:val="20"/>
              </w:rPr>
            </w:pPr>
          </w:p>
          <w:p w14:paraId="0345FAEF" w14:textId="48B98624" w:rsidR="004F651B" w:rsidRDefault="004F651B" w:rsidP="00FE7E36">
            <w:pPr>
              <w:rPr>
                <w:color w:val="00B050"/>
                <w:sz w:val="20"/>
                <w:szCs w:val="20"/>
              </w:rPr>
            </w:pPr>
            <w:r>
              <w:rPr>
                <w:color w:val="00B050"/>
                <w:sz w:val="20"/>
                <w:szCs w:val="20"/>
              </w:rPr>
              <w:t xml:space="preserve">This will take place before every home visit, recognising that risk is fluid and changeable. </w:t>
            </w:r>
          </w:p>
          <w:p w14:paraId="574E32AB" w14:textId="0C8EDEE2" w:rsidR="00737505" w:rsidRDefault="00737505" w:rsidP="00FE7E36">
            <w:pPr>
              <w:rPr>
                <w:color w:val="00B050"/>
                <w:sz w:val="20"/>
                <w:szCs w:val="20"/>
              </w:rPr>
            </w:pPr>
          </w:p>
          <w:p w14:paraId="1D444D24" w14:textId="3780DEDF" w:rsidR="00737505" w:rsidRDefault="00FE7E36" w:rsidP="00FE7E36">
            <w:pPr>
              <w:rPr>
                <w:color w:val="00B050"/>
                <w:sz w:val="20"/>
                <w:szCs w:val="20"/>
              </w:rPr>
            </w:pPr>
            <w:r>
              <w:rPr>
                <w:color w:val="00B050"/>
                <w:sz w:val="20"/>
                <w:szCs w:val="20"/>
              </w:rPr>
              <w:t>Once both risk assessments have been completed, either the home visit will be undertaken using the Camden and Islington PH guidance for home visits (which includes instruction on when to use PPE)</w:t>
            </w:r>
            <w:r w:rsidR="00737505">
              <w:rPr>
                <w:color w:val="00B050"/>
                <w:sz w:val="20"/>
                <w:szCs w:val="20"/>
              </w:rPr>
              <w:t xml:space="preserve"> and Govt guidance on working in homes</w:t>
            </w:r>
            <w:r>
              <w:rPr>
                <w:color w:val="00B050"/>
                <w:sz w:val="20"/>
                <w:szCs w:val="20"/>
              </w:rPr>
              <w:t xml:space="preserve">, or an alternative to a home visit – for example a visit </w:t>
            </w:r>
            <w:r w:rsidR="005C505B">
              <w:rPr>
                <w:color w:val="00B050"/>
                <w:sz w:val="20"/>
                <w:szCs w:val="20"/>
              </w:rPr>
              <w:t xml:space="preserve">in an open space, </w:t>
            </w:r>
            <w:r>
              <w:rPr>
                <w:color w:val="00B050"/>
                <w:sz w:val="20"/>
                <w:szCs w:val="20"/>
              </w:rPr>
              <w:lastRenderedPageBreak/>
              <w:t>identification of an alternative venue for the visit</w:t>
            </w:r>
            <w:r w:rsidR="005C505B">
              <w:rPr>
                <w:color w:val="00B050"/>
                <w:sz w:val="20"/>
                <w:szCs w:val="20"/>
              </w:rPr>
              <w:t xml:space="preserve"> or virtual visit</w:t>
            </w:r>
            <w:r w:rsidR="00737505">
              <w:rPr>
                <w:color w:val="00B050"/>
                <w:sz w:val="20"/>
                <w:szCs w:val="20"/>
              </w:rPr>
              <w:t xml:space="preserve"> – will be planned instead. This will be dependent on the outcome of the two risk assessments.</w:t>
            </w:r>
          </w:p>
          <w:p w14:paraId="66828500" w14:textId="77777777" w:rsidR="00737505" w:rsidRDefault="00737505" w:rsidP="00FE7E36">
            <w:pPr>
              <w:rPr>
                <w:color w:val="00B050"/>
                <w:sz w:val="20"/>
                <w:szCs w:val="20"/>
              </w:rPr>
            </w:pPr>
          </w:p>
          <w:p w14:paraId="50CEE6E4" w14:textId="476CA4D8" w:rsidR="00FE7E36" w:rsidRDefault="00737505" w:rsidP="00FE7E36">
            <w:pPr>
              <w:rPr>
                <w:color w:val="00B050"/>
                <w:sz w:val="20"/>
                <w:szCs w:val="20"/>
              </w:rPr>
            </w:pPr>
            <w:r>
              <w:rPr>
                <w:color w:val="00B050"/>
                <w:sz w:val="20"/>
                <w:szCs w:val="20"/>
              </w:rPr>
              <w:t xml:space="preserve">In the event of COVID symptoms in the home, or self-isolating family members, a virtual visit will be done instead of a face-to-face visit. </w:t>
            </w:r>
          </w:p>
          <w:p w14:paraId="56B9B58A" w14:textId="7AF03041" w:rsidR="00737505" w:rsidRDefault="00737505" w:rsidP="004C6797">
            <w:pPr>
              <w:rPr>
                <w:color w:val="00B050"/>
                <w:sz w:val="20"/>
                <w:szCs w:val="20"/>
              </w:rPr>
            </w:pPr>
          </w:p>
          <w:p w14:paraId="05E494E0" w14:textId="047B10AE" w:rsidR="00737505" w:rsidRDefault="00737505" w:rsidP="004C6797">
            <w:pPr>
              <w:rPr>
                <w:color w:val="00B050"/>
                <w:sz w:val="20"/>
                <w:szCs w:val="20"/>
              </w:rPr>
            </w:pPr>
          </w:p>
          <w:p w14:paraId="79A1C0E9" w14:textId="77777777" w:rsidR="00737505" w:rsidRDefault="00737505" w:rsidP="004C6797">
            <w:pPr>
              <w:rPr>
                <w:color w:val="00B050"/>
                <w:sz w:val="20"/>
                <w:szCs w:val="20"/>
              </w:rPr>
            </w:pPr>
          </w:p>
          <w:p w14:paraId="471060F8" w14:textId="198D0940" w:rsidR="00737505" w:rsidRDefault="005C505B" w:rsidP="004C6797">
            <w:pPr>
              <w:rPr>
                <w:color w:val="00B050"/>
                <w:sz w:val="20"/>
                <w:szCs w:val="20"/>
              </w:rPr>
            </w:pPr>
            <w:r>
              <w:rPr>
                <w:color w:val="00B050"/>
                <w:sz w:val="20"/>
                <w:szCs w:val="20"/>
              </w:rPr>
              <w:t>All staff will be issued with a washable facemask that includes a plastic insert to support improved work with children prior to their return to fac</w:t>
            </w:r>
            <w:r w:rsidR="00737505">
              <w:rPr>
                <w:color w:val="00B050"/>
                <w:sz w:val="20"/>
                <w:szCs w:val="20"/>
              </w:rPr>
              <w:t xml:space="preserve">e-to-face visits and use of 5PS. Staff will be reminded that the use of facemasks is not the same as medical-grade PPE, but supports general national approaches to reducing infection spread. </w:t>
            </w:r>
          </w:p>
          <w:p w14:paraId="5975AE9C" w14:textId="4F4D0FE0" w:rsidR="00737505" w:rsidRDefault="00737505" w:rsidP="004C6797">
            <w:pPr>
              <w:rPr>
                <w:color w:val="00B050"/>
                <w:sz w:val="20"/>
                <w:szCs w:val="20"/>
              </w:rPr>
            </w:pPr>
          </w:p>
          <w:p w14:paraId="5A66F06C" w14:textId="077372FA" w:rsidR="00737505" w:rsidRDefault="00737505" w:rsidP="004C6797">
            <w:pPr>
              <w:rPr>
                <w:color w:val="00B050"/>
                <w:sz w:val="20"/>
                <w:szCs w:val="20"/>
              </w:rPr>
            </w:pPr>
            <w:r>
              <w:rPr>
                <w:color w:val="00B050"/>
                <w:sz w:val="20"/>
                <w:szCs w:val="20"/>
              </w:rPr>
              <w:t>Families will be advised of social distancing measures and requirements before the visit (this will take place during the COVID home risk assessment contact).</w:t>
            </w:r>
          </w:p>
          <w:p w14:paraId="38BFFEFE" w14:textId="6798003F" w:rsidR="00737505" w:rsidRDefault="00737505" w:rsidP="004C6797">
            <w:pPr>
              <w:rPr>
                <w:color w:val="00B050"/>
                <w:sz w:val="20"/>
                <w:szCs w:val="20"/>
              </w:rPr>
            </w:pPr>
          </w:p>
          <w:p w14:paraId="2DA8BA39" w14:textId="39EB1AD5" w:rsidR="00737505" w:rsidRDefault="00737505" w:rsidP="004C6797">
            <w:pPr>
              <w:rPr>
                <w:color w:val="00B050"/>
                <w:sz w:val="20"/>
                <w:szCs w:val="20"/>
              </w:rPr>
            </w:pPr>
            <w:r>
              <w:rPr>
                <w:color w:val="00B050"/>
                <w:sz w:val="20"/>
                <w:szCs w:val="20"/>
              </w:rPr>
              <w:t xml:space="preserve">All workers will be issued with: </w:t>
            </w:r>
          </w:p>
          <w:p w14:paraId="56894EE1" w14:textId="4A5B4F99" w:rsidR="00737505" w:rsidRDefault="00737505" w:rsidP="00737505">
            <w:pPr>
              <w:pStyle w:val="ListParagraph"/>
              <w:numPr>
                <w:ilvl w:val="0"/>
                <w:numId w:val="36"/>
              </w:numPr>
              <w:rPr>
                <w:color w:val="00B050"/>
                <w:sz w:val="20"/>
                <w:szCs w:val="20"/>
              </w:rPr>
            </w:pPr>
            <w:r w:rsidRPr="00737505">
              <w:rPr>
                <w:color w:val="00B050"/>
                <w:sz w:val="20"/>
                <w:szCs w:val="20"/>
              </w:rPr>
              <w:t>the Camden and Islington</w:t>
            </w:r>
            <w:r>
              <w:rPr>
                <w:color w:val="00B050"/>
                <w:sz w:val="20"/>
                <w:szCs w:val="20"/>
              </w:rPr>
              <w:t xml:space="preserve"> PH home visiting guidance</w:t>
            </w:r>
          </w:p>
          <w:p w14:paraId="2C098ECE" w14:textId="1D9F878D" w:rsidR="00737505" w:rsidRDefault="00737505" w:rsidP="00737505">
            <w:pPr>
              <w:pStyle w:val="ListParagraph"/>
              <w:numPr>
                <w:ilvl w:val="0"/>
                <w:numId w:val="36"/>
              </w:numPr>
              <w:rPr>
                <w:color w:val="00B050"/>
                <w:sz w:val="20"/>
                <w:szCs w:val="20"/>
              </w:rPr>
            </w:pPr>
            <w:r>
              <w:rPr>
                <w:color w:val="00B050"/>
                <w:sz w:val="20"/>
                <w:szCs w:val="20"/>
              </w:rPr>
              <w:t xml:space="preserve">The government guidance on working in homes </w:t>
            </w:r>
            <w:hyperlink r:id="rId23" w:anchor="homes-3-3" w:history="1">
              <w:r w:rsidRPr="00737505">
                <w:rPr>
                  <w:color w:val="0000FF"/>
                  <w:sz w:val="20"/>
                  <w:szCs w:val="20"/>
                  <w:u w:val="single"/>
                </w:rPr>
                <w:t>https://www.gov.uk/guidance/working-safely-during-coronavirus-covid-19/homes#homes-3-3</w:t>
              </w:r>
            </w:hyperlink>
          </w:p>
          <w:p w14:paraId="52E3D6AC" w14:textId="2C1B629B" w:rsidR="00737505" w:rsidRDefault="00737505" w:rsidP="00737505">
            <w:pPr>
              <w:rPr>
                <w:color w:val="00B050"/>
                <w:sz w:val="20"/>
                <w:szCs w:val="20"/>
              </w:rPr>
            </w:pPr>
          </w:p>
          <w:p w14:paraId="31A29D5D" w14:textId="2D0E6774" w:rsidR="00737505" w:rsidRDefault="00737505" w:rsidP="00737505">
            <w:pPr>
              <w:rPr>
                <w:color w:val="00B050"/>
                <w:sz w:val="20"/>
                <w:szCs w:val="20"/>
              </w:rPr>
            </w:pPr>
            <w:r>
              <w:rPr>
                <w:color w:val="00B050"/>
                <w:sz w:val="20"/>
                <w:szCs w:val="20"/>
              </w:rPr>
              <w:t>And specific webinars will be held for all staff on these two documents to ensure they have the information and knowledge to keep as safe as possible during visits</w:t>
            </w:r>
          </w:p>
          <w:p w14:paraId="1CA3A050" w14:textId="76ABA397" w:rsidR="00737505" w:rsidRDefault="00737505" w:rsidP="00737505">
            <w:pPr>
              <w:rPr>
                <w:color w:val="00B050"/>
                <w:sz w:val="20"/>
                <w:szCs w:val="20"/>
              </w:rPr>
            </w:pPr>
          </w:p>
          <w:p w14:paraId="5D0C2455" w14:textId="77777777" w:rsidR="004F651B" w:rsidRDefault="004F651B" w:rsidP="00737505">
            <w:pPr>
              <w:rPr>
                <w:color w:val="00B050"/>
                <w:sz w:val="20"/>
                <w:szCs w:val="20"/>
              </w:rPr>
            </w:pPr>
          </w:p>
          <w:p w14:paraId="31AFBF2F" w14:textId="13130DFB" w:rsidR="00737505" w:rsidRPr="00737505" w:rsidRDefault="00737505" w:rsidP="00737505">
            <w:pPr>
              <w:rPr>
                <w:color w:val="00B050"/>
                <w:sz w:val="20"/>
                <w:szCs w:val="20"/>
              </w:rPr>
            </w:pPr>
            <w:r>
              <w:rPr>
                <w:color w:val="00B050"/>
                <w:sz w:val="20"/>
                <w:szCs w:val="20"/>
              </w:rPr>
              <w:t>Managers will hold regular refresher sessions for staff on the two sets of guidance listed above, at least once a fortnight to ensure they are followed and any issues are fed back to Camden and Islington Public health</w:t>
            </w:r>
          </w:p>
          <w:p w14:paraId="12D2E8A8" w14:textId="06E9F9CC" w:rsidR="00737505" w:rsidRDefault="00737505" w:rsidP="004C6797">
            <w:pPr>
              <w:rPr>
                <w:color w:val="00B050"/>
                <w:sz w:val="20"/>
                <w:szCs w:val="20"/>
              </w:rPr>
            </w:pPr>
          </w:p>
          <w:p w14:paraId="5920B2F1" w14:textId="32372FF4" w:rsidR="00737505" w:rsidRDefault="00737505" w:rsidP="004C6797">
            <w:pPr>
              <w:rPr>
                <w:color w:val="00B050"/>
                <w:sz w:val="20"/>
                <w:szCs w:val="20"/>
              </w:rPr>
            </w:pPr>
          </w:p>
          <w:p w14:paraId="0A377458" w14:textId="77777777" w:rsidR="00737505" w:rsidRPr="00737505" w:rsidRDefault="00737505" w:rsidP="004C6797">
            <w:pPr>
              <w:rPr>
                <w:color w:val="00B050"/>
                <w:sz w:val="20"/>
                <w:szCs w:val="20"/>
              </w:rPr>
            </w:pPr>
          </w:p>
          <w:p w14:paraId="46301485" w14:textId="77777777" w:rsidR="004C6797" w:rsidRPr="003049CD" w:rsidRDefault="004C6797" w:rsidP="004C6797">
            <w:pPr>
              <w:ind w:left="720"/>
              <w:rPr>
                <w:color w:val="FF0000"/>
                <w:sz w:val="20"/>
                <w:szCs w:val="20"/>
              </w:rPr>
            </w:pPr>
          </w:p>
          <w:p w14:paraId="08940186" w14:textId="77777777" w:rsidR="00EC71C4" w:rsidRDefault="00EC71C4" w:rsidP="00EC71C4">
            <w:pPr>
              <w:rPr>
                <w:b/>
                <w:sz w:val="20"/>
                <w:szCs w:val="20"/>
                <w:u w:val="single"/>
              </w:rPr>
            </w:pPr>
            <w:r>
              <w:rPr>
                <w:b/>
                <w:sz w:val="20"/>
                <w:szCs w:val="20"/>
                <w:u w:val="single"/>
              </w:rPr>
              <w:t>Managing Transmission Risks</w:t>
            </w:r>
          </w:p>
          <w:p w14:paraId="546BBFE9" w14:textId="544C9998" w:rsidR="00FE7E36" w:rsidRDefault="00FE7E36" w:rsidP="004C6797">
            <w:pPr>
              <w:rPr>
                <w:color w:val="00B050"/>
                <w:sz w:val="20"/>
                <w:szCs w:val="20"/>
              </w:rPr>
            </w:pPr>
            <w:r>
              <w:rPr>
                <w:color w:val="00B050"/>
                <w:sz w:val="20"/>
                <w:szCs w:val="20"/>
              </w:rPr>
              <w:t>The whole service (covering 5 teams) will be split into Bubble A and Bubble B. Each bubble will contain members from each of the 5 teams. This is to help prevent infection spread</w:t>
            </w:r>
            <w:r w:rsidR="00737505">
              <w:rPr>
                <w:color w:val="00B050"/>
                <w:sz w:val="20"/>
                <w:szCs w:val="20"/>
              </w:rPr>
              <w:t xml:space="preserve">, particularly to mitigate whole staff teams potentially becoming infected, and to support track and trace should a staff member fall ill. </w:t>
            </w:r>
          </w:p>
          <w:p w14:paraId="71B36CB3" w14:textId="1A9A4E74" w:rsidR="00FE7E36" w:rsidRDefault="00FE7E36" w:rsidP="004C6797">
            <w:pPr>
              <w:rPr>
                <w:color w:val="00B050"/>
                <w:sz w:val="20"/>
                <w:szCs w:val="20"/>
              </w:rPr>
            </w:pPr>
          </w:p>
          <w:p w14:paraId="2CC06F24" w14:textId="77777777" w:rsidR="00737505" w:rsidRDefault="00737505" w:rsidP="004C6797">
            <w:pPr>
              <w:rPr>
                <w:color w:val="00B050"/>
                <w:sz w:val="20"/>
                <w:szCs w:val="20"/>
              </w:rPr>
            </w:pPr>
          </w:p>
          <w:p w14:paraId="61BA5E57" w14:textId="1EFD00DD" w:rsidR="00FE7E36" w:rsidRDefault="00FE7E36" w:rsidP="004C6797">
            <w:pPr>
              <w:rPr>
                <w:color w:val="00B050"/>
                <w:sz w:val="20"/>
                <w:szCs w:val="20"/>
              </w:rPr>
            </w:pPr>
            <w:r>
              <w:rPr>
                <w:color w:val="00B050"/>
                <w:sz w:val="20"/>
                <w:szCs w:val="20"/>
              </w:rPr>
              <w:t>Bubble A and Bubble B will work in rotation. Each bubble will have one week in and around Camden</w:t>
            </w:r>
            <w:r w:rsidR="00737505">
              <w:rPr>
                <w:color w:val="00B050"/>
                <w:sz w:val="20"/>
                <w:szCs w:val="20"/>
              </w:rPr>
              <w:t xml:space="preserve"> and at 5PS</w:t>
            </w:r>
            <w:r>
              <w:rPr>
                <w:color w:val="00B050"/>
                <w:sz w:val="20"/>
                <w:szCs w:val="20"/>
              </w:rPr>
              <w:t xml:space="preserve"> (Camden week), and one week working remotely (Remote week). These will </w:t>
            </w:r>
            <w:r w:rsidR="00737505">
              <w:rPr>
                <w:color w:val="00B050"/>
                <w:sz w:val="20"/>
                <w:szCs w:val="20"/>
              </w:rPr>
              <w:t>be staggered</w:t>
            </w:r>
            <w:r>
              <w:rPr>
                <w:color w:val="00B050"/>
                <w:sz w:val="20"/>
                <w:szCs w:val="20"/>
              </w:rPr>
              <w:t xml:space="preserve"> so that only one bubble is in 5PS at any one time.</w:t>
            </w:r>
            <w:r w:rsidR="00737505">
              <w:rPr>
                <w:color w:val="00B050"/>
                <w:sz w:val="20"/>
                <w:szCs w:val="20"/>
              </w:rPr>
              <w:t xml:space="preserve"> This will support track and trace, and reduce the number of people in 5PS from the service each week. It would also support staffs ability to self-isolate should this become required (e.g. every other week they will be working 100% remotely). </w:t>
            </w:r>
          </w:p>
          <w:p w14:paraId="0CDFD098" w14:textId="5DEAFC1C" w:rsidR="00FE7E36" w:rsidRDefault="00FE7E36" w:rsidP="004C6797">
            <w:pPr>
              <w:rPr>
                <w:color w:val="00B050"/>
                <w:sz w:val="20"/>
                <w:szCs w:val="20"/>
              </w:rPr>
            </w:pPr>
          </w:p>
          <w:p w14:paraId="7DEC0448" w14:textId="0EF892B0" w:rsidR="00737505" w:rsidRDefault="00737505" w:rsidP="00737505">
            <w:pPr>
              <w:rPr>
                <w:color w:val="00B050"/>
                <w:sz w:val="20"/>
                <w:szCs w:val="20"/>
              </w:rPr>
            </w:pPr>
            <w:r>
              <w:rPr>
                <w:color w:val="00B050"/>
                <w:sz w:val="20"/>
                <w:szCs w:val="20"/>
              </w:rPr>
              <w:t xml:space="preserve">Staff will not be required to be physically in 5PS during their Camden week. They will be asked to only use 5PS as a ‘basecamp’ to use in support of their home visits. For example to use 5PS in between visits as a place to wash their hands, use the toilet, heat up food etc. </w:t>
            </w:r>
          </w:p>
          <w:p w14:paraId="7120111F" w14:textId="03FD74A8" w:rsidR="00972097" w:rsidRDefault="00972097" w:rsidP="00737505">
            <w:pPr>
              <w:rPr>
                <w:color w:val="00B050"/>
                <w:sz w:val="20"/>
                <w:szCs w:val="20"/>
              </w:rPr>
            </w:pPr>
          </w:p>
          <w:p w14:paraId="2D710EEC" w14:textId="03D73004" w:rsidR="00972097" w:rsidRPr="00972097" w:rsidRDefault="00972097" w:rsidP="00737505">
            <w:pPr>
              <w:rPr>
                <w:color w:val="548DD4" w:themeColor="text2" w:themeTint="99"/>
                <w:sz w:val="20"/>
                <w:szCs w:val="20"/>
              </w:rPr>
            </w:pPr>
            <w:r w:rsidRPr="00972097">
              <w:rPr>
                <w:color w:val="548DD4" w:themeColor="text2" w:themeTint="99"/>
                <w:sz w:val="20"/>
                <w:szCs w:val="20"/>
              </w:rPr>
              <w:t xml:space="preserve">Where possible, and to further </w:t>
            </w:r>
            <w:r>
              <w:rPr>
                <w:color w:val="548DD4" w:themeColor="text2" w:themeTint="99"/>
                <w:sz w:val="20"/>
                <w:szCs w:val="20"/>
              </w:rPr>
              <w:t>support reduced use of</w:t>
            </w:r>
            <w:r w:rsidRPr="00972097">
              <w:rPr>
                <w:color w:val="548DD4" w:themeColor="text2" w:themeTint="99"/>
                <w:sz w:val="20"/>
                <w:szCs w:val="20"/>
              </w:rPr>
              <w:t xml:space="preserve"> 5PS as a basecamp, a list of other toilet/washing/eating places across Camden will be obtained from the Frontline Presence Team and provided to staff </w:t>
            </w:r>
          </w:p>
          <w:p w14:paraId="626D4254" w14:textId="77777777" w:rsidR="00737505" w:rsidRDefault="00737505" w:rsidP="00737505">
            <w:pPr>
              <w:rPr>
                <w:color w:val="00B050"/>
                <w:sz w:val="20"/>
                <w:szCs w:val="20"/>
              </w:rPr>
            </w:pPr>
          </w:p>
          <w:p w14:paraId="14967A3E" w14:textId="50497691" w:rsidR="00737505" w:rsidRDefault="00737505" w:rsidP="00737505">
            <w:pPr>
              <w:rPr>
                <w:color w:val="00B050"/>
                <w:sz w:val="20"/>
                <w:szCs w:val="20"/>
              </w:rPr>
            </w:pPr>
            <w:r>
              <w:rPr>
                <w:color w:val="00B050"/>
                <w:sz w:val="20"/>
                <w:szCs w:val="20"/>
              </w:rPr>
              <w:t>Staff will be allocated specific desks on a specific floor at 5PS (</w:t>
            </w:r>
            <w:r w:rsidR="00972097">
              <w:rPr>
                <w:color w:val="00B050"/>
                <w:sz w:val="20"/>
                <w:szCs w:val="20"/>
              </w:rPr>
              <w:t>7</w:t>
            </w:r>
            <w:r w:rsidR="00972097" w:rsidRPr="00972097">
              <w:rPr>
                <w:color w:val="00B050"/>
                <w:sz w:val="20"/>
                <w:szCs w:val="20"/>
                <w:vertAlign w:val="superscript"/>
              </w:rPr>
              <w:t>th</w:t>
            </w:r>
            <w:r w:rsidR="00972097">
              <w:rPr>
                <w:color w:val="00B050"/>
                <w:sz w:val="20"/>
                <w:szCs w:val="20"/>
              </w:rPr>
              <w:t xml:space="preserve"> floor as at 6 July 2020</w:t>
            </w:r>
            <w:r>
              <w:rPr>
                <w:color w:val="00B050"/>
                <w:sz w:val="20"/>
                <w:szCs w:val="20"/>
              </w:rPr>
              <w:t xml:space="preserve">), and clear instruction on building protocols (e.g. use of lifts, moving between floors etc) </w:t>
            </w:r>
            <w:r w:rsidR="00972097">
              <w:rPr>
                <w:color w:val="00B050"/>
                <w:sz w:val="20"/>
                <w:szCs w:val="20"/>
              </w:rPr>
              <w:t xml:space="preserve"> </w:t>
            </w:r>
          </w:p>
          <w:p w14:paraId="2D5666AD" w14:textId="77777777" w:rsidR="00972097" w:rsidRDefault="00972097" w:rsidP="00737505">
            <w:pPr>
              <w:rPr>
                <w:color w:val="00B050"/>
                <w:sz w:val="20"/>
                <w:szCs w:val="20"/>
              </w:rPr>
            </w:pPr>
          </w:p>
          <w:p w14:paraId="7750CC38" w14:textId="77777777" w:rsidR="00737505" w:rsidRDefault="00737505" w:rsidP="00737505">
            <w:pPr>
              <w:rPr>
                <w:color w:val="00B050"/>
                <w:sz w:val="20"/>
                <w:szCs w:val="20"/>
              </w:rPr>
            </w:pPr>
          </w:p>
          <w:p w14:paraId="6573FCF4" w14:textId="64BA1D58" w:rsidR="00737505" w:rsidRDefault="00737505" w:rsidP="004C6797">
            <w:pPr>
              <w:rPr>
                <w:color w:val="00B050"/>
                <w:sz w:val="20"/>
                <w:szCs w:val="20"/>
              </w:rPr>
            </w:pPr>
            <w:r>
              <w:rPr>
                <w:color w:val="00B050"/>
                <w:sz w:val="20"/>
                <w:szCs w:val="20"/>
              </w:rPr>
              <w:t>Staff in both</w:t>
            </w:r>
            <w:r w:rsidR="00FE7E36">
              <w:rPr>
                <w:color w:val="00B050"/>
                <w:sz w:val="20"/>
                <w:szCs w:val="20"/>
              </w:rPr>
              <w:t xml:space="preserve"> bubbles will </w:t>
            </w:r>
            <w:r>
              <w:rPr>
                <w:color w:val="00B050"/>
                <w:sz w:val="20"/>
                <w:szCs w:val="20"/>
              </w:rPr>
              <w:t xml:space="preserve">be encouraged to </w:t>
            </w:r>
            <w:r w:rsidR="00FE7E36">
              <w:rPr>
                <w:color w:val="00B050"/>
                <w:sz w:val="20"/>
                <w:szCs w:val="20"/>
              </w:rPr>
              <w:t xml:space="preserve">cluster their home visits on a 60:40 basis. This means even in their Camden week, they will be encouraged to do all their home visits, as far as is </w:t>
            </w:r>
            <w:r w:rsidR="00FE7E36">
              <w:rPr>
                <w:color w:val="00B050"/>
                <w:sz w:val="20"/>
                <w:szCs w:val="20"/>
              </w:rPr>
              <w:lastRenderedPageBreak/>
              <w:t xml:space="preserve">practicable during 2 days, and work from home the remaining 3 days. </w:t>
            </w:r>
            <w:r>
              <w:rPr>
                <w:color w:val="00B050"/>
                <w:sz w:val="20"/>
                <w:szCs w:val="20"/>
              </w:rPr>
              <w:t xml:space="preserve">This is to minimise use of public transport. However, it has the counter-effect of potential infection spread if a worker goes from home to home to do their visits. </w:t>
            </w:r>
          </w:p>
          <w:p w14:paraId="0E0C46BB" w14:textId="77777777" w:rsidR="00737505" w:rsidRDefault="00737505" w:rsidP="004C6797">
            <w:pPr>
              <w:rPr>
                <w:color w:val="00B050"/>
                <w:sz w:val="20"/>
                <w:szCs w:val="20"/>
              </w:rPr>
            </w:pPr>
          </w:p>
          <w:p w14:paraId="1AD6B862" w14:textId="10D43E28" w:rsidR="00FE7E36" w:rsidRDefault="00737505" w:rsidP="004C6797">
            <w:pPr>
              <w:rPr>
                <w:color w:val="00B050"/>
                <w:sz w:val="20"/>
                <w:szCs w:val="20"/>
              </w:rPr>
            </w:pPr>
            <w:r>
              <w:rPr>
                <w:color w:val="00B050"/>
                <w:sz w:val="20"/>
                <w:szCs w:val="20"/>
              </w:rPr>
              <w:t>We will mitigate this to some extent by risk assessing every visit, and employing use of PPE where required under the Public Health Home Visiting Guidance, and observing Govt guidance o</w:t>
            </w:r>
            <w:r w:rsidR="00972097">
              <w:rPr>
                <w:color w:val="00B050"/>
                <w:sz w:val="20"/>
                <w:szCs w:val="20"/>
              </w:rPr>
              <w:t>n working in homes, and by</w:t>
            </w:r>
            <w:r>
              <w:rPr>
                <w:color w:val="00B050"/>
                <w:sz w:val="20"/>
                <w:szCs w:val="20"/>
              </w:rPr>
              <w:t xml:space="preserve"> encouraging face-to-face visits in alternative venues or outdoors as much as possible</w:t>
            </w:r>
          </w:p>
          <w:p w14:paraId="731EF99C" w14:textId="1F541996" w:rsidR="00737505" w:rsidRDefault="00737505" w:rsidP="004C6797">
            <w:pPr>
              <w:rPr>
                <w:color w:val="00B050"/>
                <w:sz w:val="20"/>
                <w:szCs w:val="20"/>
              </w:rPr>
            </w:pPr>
          </w:p>
          <w:p w14:paraId="61D5CF23" w14:textId="22572105" w:rsidR="00737505" w:rsidRDefault="00737505" w:rsidP="004C6797">
            <w:pPr>
              <w:rPr>
                <w:color w:val="00B050"/>
                <w:sz w:val="20"/>
                <w:szCs w:val="20"/>
              </w:rPr>
            </w:pPr>
            <w:r>
              <w:rPr>
                <w:color w:val="00B050"/>
                <w:sz w:val="20"/>
                <w:szCs w:val="20"/>
              </w:rPr>
              <w:t xml:space="preserve">Staff will stagger their start and finish times during their Camden weeks to prevent travel during peak hours. </w:t>
            </w:r>
          </w:p>
          <w:p w14:paraId="15476C5D" w14:textId="5E2DA560" w:rsidR="005C505B" w:rsidRDefault="005C505B" w:rsidP="004C6797">
            <w:pPr>
              <w:rPr>
                <w:color w:val="00B050"/>
                <w:sz w:val="20"/>
                <w:szCs w:val="20"/>
              </w:rPr>
            </w:pPr>
          </w:p>
          <w:p w14:paraId="64F92D50" w14:textId="0CE100B9" w:rsidR="00737505" w:rsidRDefault="00737505" w:rsidP="004C6797">
            <w:pPr>
              <w:rPr>
                <w:color w:val="00B050"/>
                <w:sz w:val="20"/>
                <w:szCs w:val="20"/>
              </w:rPr>
            </w:pPr>
          </w:p>
          <w:p w14:paraId="2EE55FDF" w14:textId="77777777" w:rsidR="00737505" w:rsidRDefault="00737505" w:rsidP="004C6797">
            <w:pPr>
              <w:rPr>
                <w:color w:val="00B050"/>
                <w:sz w:val="20"/>
                <w:szCs w:val="20"/>
              </w:rPr>
            </w:pPr>
          </w:p>
          <w:p w14:paraId="74B50F17" w14:textId="77777777" w:rsidR="00737505" w:rsidRDefault="00737505" w:rsidP="004C6797">
            <w:pPr>
              <w:rPr>
                <w:color w:val="00B050"/>
                <w:sz w:val="20"/>
                <w:szCs w:val="20"/>
              </w:rPr>
            </w:pPr>
          </w:p>
          <w:p w14:paraId="182E3E80" w14:textId="12196E9C" w:rsidR="005C505B" w:rsidRDefault="005C505B" w:rsidP="004C6797">
            <w:pPr>
              <w:rPr>
                <w:color w:val="00B050"/>
                <w:sz w:val="20"/>
                <w:szCs w:val="20"/>
              </w:rPr>
            </w:pPr>
            <w:r>
              <w:rPr>
                <w:color w:val="00B050"/>
                <w:sz w:val="20"/>
                <w:szCs w:val="20"/>
              </w:rPr>
              <w:t>No families will be seen at 5PS. If families are seen at an alternative Camden building (for example library) the protocols for the safe use of that building will be adhered to and planned with the worker in advance</w:t>
            </w:r>
          </w:p>
          <w:p w14:paraId="6F261E47" w14:textId="77777777" w:rsidR="00737505" w:rsidRDefault="00737505" w:rsidP="004C6797">
            <w:pPr>
              <w:rPr>
                <w:color w:val="00B050"/>
                <w:sz w:val="20"/>
                <w:szCs w:val="20"/>
              </w:rPr>
            </w:pPr>
          </w:p>
          <w:p w14:paraId="4E0C335E" w14:textId="7E304CAE" w:rsidR="00FE7E36" w:rsidRDefault="00FE7E36" w:rsidP="004C6797">
            <w:pPr>
              <w:rPr>
                <w:color w:val="00B050"/>
                <w:sz w:val="20"/>
                <w:szCs w:val="20"/>
              </w:rPr>
            </w:pPr>
          </w:p>
          <w:p w14:paraId="1DFAAFB7" w14:textId="7F578498" w:rsidR="00FE7E36" w:rsidRPr="00FE7E36" w:rsidRDefault="00737505" w:rsidP="004C6797">
            <w:pPr>
              <w:rPr>
                <w:color w:val="00B050"/>
                <w:sz w:val="20"/>
                <w:szCs w:val="20"/>
              </w:rPr>
            </w:pPr>
            <w:r>
              <w:rPr>
                <w:color w:val="00B050"/>
                <w:sz w:val="20"/>
                <w:szCs w:val="20"/>
              </w:rPr>
              <w:t xml:space="preserve">Workers will also be encouraged to undertake home visits with families in other alternative venues (except in cases where visiting in the home is essential for example in cases where home conditions need to be observed). Management is developing a list of these venues to support a gradual return to face-to-face work. </w:t>
            </w:r>
          </w:p>
          <w:p w14:paraId="60FFEC22" w14:textId="40FD845C" w:rsidR="00FE7E36" w:rsidRDefault="00FE7E36" w:rsidP="004C6797">
            <w:pPr>
              <w:rPr>
                <w:color w:val="FF0000"/>
                <w:sz w:val="20"/>
                <w:szCs w:val="20"/>
              </w:rPr>
            </w:pPr>
          </w:p>
          <w:p w14:paraId="555C8DEA" w14:textId="3D0AE07F" w:rsidR="00737505" w:rsidRDefault="00F06A82" w:rsidP="004C6797">
            <w:pPr>
              <w:rPr>
                <w:color w:val="548DD4" w:themeColor="text2" w:themeTint="99"/>
                <w:sz w:val="20"/>
                <w:szCs w:val="20"/>
              </w:rPr>
            </w:pPr>
            <w:r w:rsidRPr="00F06A82">
              <w:rPr>
                <w:color w:val="548DD4" w:themeColor="text2" w:themeTint="99"/>
                <w:sz w:val="20"/>
                <w:szCs w:val="20"/>
              </w:rPr>
              <w:t>Lone working procedures will be reviewed and</w:t>
            </w:r>
            <w:r>
              <w:rPr>
                <w:color w:val="548DD4" w:themeColor="text2" w:themeTint="99"/>
                <w:sz w:val="20"/>
                <w:szCs w:val="20"/>
              </w:rPr>
              <w:t>,</w:t>
            </w:r>
            <w:r w:rsidRPr="00F06A82">
              <w:rPr>
                <w:color w:val="548DD4" w:themeColor="text2" w:themeTint="99"/>
                <w:sz w:val="20"/>
                <w:szCs w:val="20"/>
              </w:rPr>
              <w:t xml:space="preserve"> where necessary</w:t>
            </w:r>
            <w:r>
              <w:rPr>
                <w:color w:val="548DD4" w:themeColor="text2" w:themeTint="99"/>
                <w:sz w:val="20"/>
                <w:szCs w:val="20"/>
              </w:rPr>
              <w:t>,</w:t>
            </w:r>
            <w:r w:rsidRPr="00F06A82">
              <w:rPr>
                <w:color w:val="548DD4" w:themeColor="text2" w:themeTint="99"/>
                <w:sz w:val="20"/>
                <w:szCs w:val="20"/>
              </w:rPr>
              <w:t xml:space="preserve"> updated to ensure workers are clear on </w:t>
            </w:r>
            <w:r>
              <w:rPr>
                <w:color w:val="548DD4" w:themeColor="text2" w:themeTint="99"/>
                <w:sz w:val="20"/>
                <w:szCs w:val="20"/>
              </w:rPr>
              <w:t>how to respond</w:t>
            </w:r>
            <w:r w:rsidRPr="00F06A82">
              <w:rPr>
                <w:color w:val="548DD4" w:themeColor="text2" w:themeTint="99"/>
                <w:sz w:val="20"/>
                <w:szCs w:val="20"/>
              </w:rPr>
              <w:t xml:space="preserve"> to any COVID-related risks they encounter during a visit</w:t>
            </w:r>
            <w:r w:rsidR="00972097">
              <w:rPr>
                <w:color w:val="548DD4" w:themeColor="text2" w:themeTint="99"/>
                <w:sz w:val="20"/>
                <w:szCs w:val="20"/>
              </w:rPr>
              <w:t xml:space="preserve">, and to ensure check-in procedures reflect current working arrangements. </w:t>
            </w:r>
          </w:p>
          <w:p w14:paraId="65533CE1" w14:textId="4B766681" w:rsidR="00972097" w:rsidRDefault="00972097" w:rsidP="004C6797">
            <w:pPr>
              <w:rPr>
                <w:color w:val="548DD4" w:themeColor="text2" w:themeTint="99"/>
                <w:sz w:val="20"/>
                <w:szCs w:val="20"/>
              </w:rPr>
            </w:pPr>
          </w:p>
          <w:p w14:paraId="18472FE4" w14:textId="23CDCDA2" w:rsidR="00972097" w:rsidRDefault="00972097" w:rsidP="004C6797">
            <w:pPr>
              <w:rPr>
                <w:color w:val="548DD4" w:themeColor="text2" w:themeTint="99"/>
                <w:sz w:val="20"/>
                <w:szCs w:val="20"/>
              </w:rPr>
            </w:pPr>
          </w:p>
          <w:p w14:paraId="295683AA" w14:textId="6E66A6ED" w:rsidR="00972097" w:rsidRDefault="00972097" w:rsidP="004C6797">
            <w:pPr>
              <w:rPr>
                <w:color w:val="548DD4" w:themeColor="text2" w:themeTint="99"/>
                <w:sz w:val="20"/>
                <w:szCs w:val="20"/>
              </w:rPr>
            </w:pPr>
          </w:p>
          <w:p w14:paraId="731ECCC1" w14:textId="77777777" w:rsidR="00972097" w:rsidRPr="00F06A82" w:rsidRDefault="00972097" w:rsidP="004C6797">
            <w:pPr>
              <w:rPr>
                <w:color w:val="548DD4" w:themeColor="text2" w:themeTint="99"/>
                <w:sz w:val="20"/>
                <w:szCs w:val="20"/>
              </w:rPr>
            </w:pPr>
          </w:p>
          <w:p w14:paraId="11258371" w14:textId="77777777" w:rsidR="00737505" w:rsidRDefault="00737505" w:rsidP="00EC71C4">
            <w:pPr>
              <w:rPr>
                <w:color w:val="FF0000"/>
                <w:sz w:val="20"/>
                <w:szCs w:val="20"/>
              </w:rPr>
            </w:pPr>
          </w:p>
          <w:p w14:paraId="342BBC10" w14:textId="60B815B4" w:rsidR="00EC71C4" w:rsidRPr="00974409" w:rsidRDefault="00EC71C4" w:rsidP="00EC71C4">
            <w:pPr>
              <w:rPr>
                <w:b/>
                <w:sz w:val="20"/>
                <w:szCs w:val="20"/>
                <w:u w:val="single"/>
              </w:rPr>
            </w:pPr>
            <w:r>
              <w:rPr>
                <w:b/>
                <w:sz w:val="20"/>
                <w:szCs w:val="20"/>
                <w:u w:val="single"/>
              </w:rPr>
              <w:lastRenderedPageBreak/>
              <w:t>Personal Protective Equipment (PPE)</w:t>
            </w:r>
          </w:p>
          <w:p w14:paraId="0CDA93E6" w14:textId="23787786" w:rsidR="00EC71C4" w:rsidRDefault="00EC71C4" w:rsidP="00EC71C4">
            <w:pPr>
              <w:rPr>
                <w:color w:val="FF0000"/>
                <w:sz w:val="20"/>
                <w:szCs w:val="20"/>
              </w:rPr>
            </w:pPr>
            <w:r>
              <w:rPr>
                <w:color w:val="FF0000"/>
                <w:sz w:val="20"/>
                <w:szCs w:val="20"/>
              </w:rPr>
              <w:t>Record information on any PPE provided to staff here</w:t>
            </w:r>
          </w:p>
          <w:p w14:paraId="5F8E1955" w14:textId="39C32FDA" w:rsidR="00737505" w:rsidRPr="00737505" w:rsidRDefault="00737505" w:rsidP="00EC71C4">
            <w:pPr>
              <w:rPr>
                <w:color w:val="00B050"/>
                <w:sz w:val="20"/>
                <w:szCs w:val="20"/>
              </w:rPr>
            </w:pPr>
            <w:r>
              <w:rPr>
                <w:color w:val="00B050"/>
                <w:sz w:val="20"/>
                <w:szCs w:val="20"/>
              </w:rPr>
              <w:t xml:space="preserve">As some doorstep visits have been taking place throughout COVID, PPE has been made available to staff throughout. This has included facemask, gloves and hand sanitiser. PPE has only been provided where deemed necessary under the Camden and Islington PH guidance for home visits. This will continue and/or where an individual risk assessment deems PPE to be necessary to enable the worker to undertake their duties (dependent on scoring and individual vulnerabilities). Please note this has been the PPE provided by Camden and not medical-quality PPE. </w:t>
            </w:r>
          </w:p>
          <w:p w14:paraId="1FFFDC62" w14:textId="77777777" w:rsidR="005C23D3" w:rsidRDefault="005C23D3" w:rsidP="003E132F">
            <w:pPr>
              <w:rPr>
                <w:b/>
                <w:sz w:val="20"/>
                <w:szCs w:val="20"/>
              </w:rPr>
            </w:pPr>
          </w:p>
          <w:p w14:paraId="4BFAA601" w14:textId="2D73D5F3" w:rsidR="00364257" w:rsidRDefault="00364257" w:rsidP="00364257">
            <w:pPr>
              <w:shd w:val="clear" w:color="auto" w:fill="FFFFFF"/>
              <w:rPr>
                <w:rFonts w:eastAsia="Times New Roman"/>
                <w:color w:val="33363B"/>
                <w:lang w:eastAsia="en-GB"/>
              </w:rPr>
            </w:pPr>
            <w:r w:rsidRPr="00364257">
              <w:rPr>
                <w:i/>
                <w:color w:val="FF0000"/>
                <w:sz w:val="20"/>
                <w:szCs w:val="20"/>
              </w:rPr>
              <w:t xml:space="preserve">Please note that staff should </w:t>
            </w:r>
            <w:r w:rsidRPr="00364257">
              <w:rPr>
                <w:b/>
                <w:i/>
                <w:color w:val="FF0000"/>
                <w:sz w:val="20"/>
                <w:szCs w:val="20"/>
                <w:u w:val="single"/>
              </w:rPr>
              <w:t xml:space="preserve">only use PPE </w:t>
            </w:r>
            <w:r w:rsidR="009E3CF8">
              <w:rPr>
                <w:b/>
                <w:i/>
                <w:color w:val="FF0000"/>
                <w:sz w:val="20"/>
                <w:szCs w:val="20"/>
                <w:u w:val="single"/>
              </w:rPr>
              <w:t xml:space="preserve">if the risk assessment indicates </w:t>
            </w:r>
            <w:r w:rsidRPr="00364257">
              <w:rPr>
                <w:b/>
                <w:i/>
                <w:color w:val="FF0000"/>
                <w:sz w:val="20"/>
                <w:szCs w:val="20"/>
                <w:u w:val="single"/>
              </w:rPr>
              <w:t>it is needed</w:t>
            </w:r>
            <w:r w:rsidR="00072FC6">
              <w:rPr>
                <w:i/>
                <w:color w:val="FF0000"/>
                <w:sz w:val="20"/>
                <w:szCs w:val="20"/>
              </w:rPr>
              <w:t xml:space="preserve"> as t</w:t>
            </w:r>
            <w:r w:rsidRPr="00364257">
              <w:rPr>
                <w:i/>
                <w:color w:val="FF0000"/>
                <w:sz w:val="20"/>
                <w:szCs w:val="20"/>
              </w:rPr>
              <w:t>here are curren</w:t>
            </w:r>
            <w:r w:rsidR="00072FC6">
              <w:rPr>
                <w:i/>
                <w:color w:val="FF0000"/>
                <w:sz w:val="20"/>
                <w:szCs w:val="20"/>
              </w:rPr>
              <w:t xml:space="preserve">tly limited supplies of PPE so </w:t>
            </w:r>
            <w:r w:rsidRPr="00364257">
              <w:rPr>
                <w:i/>
                <w:color w:val="FF0000"/>
                <w:sz w:val="20"/>
                <w:szCs w:val="20"/>
              </w:rPr>
              <w:t>it is essential that supplies are used appropriately. Detailed guidance on when PPE is needed and what PPE to use, can be found</w:t>
            </w:r>
            <w:r w:rsidRPr="00F23B1E">
              <w:rPr>
                <w:rFonts w:eastAsia="Times New Roman"/>
                <w:color w:val="000000"/>
                <w:lang w:eastAsia="en-GB"/>
              </w:rPr>
              <w:t xml:space="preserve"> </w:t>
            </w:r>
            <w:hyperlink r:id="rId24" w:history="1">
              <w:r w:rsidRPr="00A017AC">
                <w:rPr>
                  <w:rFonts w:eastAsia="Times New Roman"/>
                  <w:color w:val="0563C1"/>
                  <w:sz w:val="20"/>
                  <w:szCs w:val="20"/>
                  <w:u w:val="single"/>
                  <w:lang w:eastAsia="en-GB"/>
                </w:rPr>
                <w:t>here.</w:t>
              </w:r>
            </w:hyperlink>
            <w:r w:rsidRPr="0008378F">
              <w:rPr>
                <w:rFonts w:eastAsia="Times New Roman"/>
                <w:color w:val="33363B"/>
                <w:lang w:eastAsia="en-GB"/>
              </w:rPr>
              <w:t xml:space="preserve">  </w:t>
            </w:r>
          </w:p>
          <w:p w14:paraId="28DA4EAB" w14:textId="51C4A628" w:rsidR="008D5E49" w:rsidRPr="00BC6A31" w:rsidRDefault="008D5E49" w:rsidP="00737505">
            <w:pPr>
              <w:shd w:val="clear" w:color="auto" w:fill="FFFFFF"/>
              <w:rPr>
                <w:b/>
                <w:sz w:val="20"/>
                <w:szCs w:val="20"/>
              </w:rPr>
            </w:pPr>
          </w:p>
        </w:tc>
        <w:tc>
          <w:tcPr>
            <w:tcW w:w="2693" w:type="dxa"/>
          </w:tcPr>
          <w:p w14:paraId="364C9015" w14:textId="1D623352" w:rsidR="00B209FD" w:rsidRDefault="00B209FD" w:rsidP="00B209FD">
            <w:pPr>
              <w:rPr>
                <w:sz w:val="20"/>
                <w:szCs w:val="20"/>
              </w:rPr>
            </w:pPr>
            <w:r>
              <w:rPr>
                <w:sz w:val="20"/>
                <w:szCs w:val="20"/>
              </w:rPr>
              <w:lastRenderedPageBreak/>
              <w:t xml:space="preserve">Face covering must be worn when using public transport </w:t>
            </w:r>
            <w:r w:rsidRPr="00C742FF">
              <w:rPr>
                <w:sz w:val="20"/>
                <w:szCs w:val="20"/>
              </w:rPr>
              <w:t>s</w:t>
            </w:r>
            <w:r w:rsidR="00B82F5A">
              <w:rPr>
                <w:sz w:val="20"/>
                <w:szCs w:val="20"/>
              </w:rPr>
              <w:t xml:space="preserve">o managers to </w:t>
            </w:r>
            <w:r w:rsidRPr="00C742FF">
              <w:rPr>
                <w:sz w:val="20"/>
                <w:szCs w:val="20"/>
              </w:rPr>
              <w:t>must en</w:t>
            </w:r>
            <w:r>
              <w:rPr>
                <w:sz w:val="20"/>
                <w:szCs w:val="20"/>
              </w:rPr>
              <w:t xml:space="preserve">sure </w:t>
            </w:r>
            <w:r w:rsidR="00B82F5A">
              <w:rPr>
                <w:sz w:val="20"/>
                <w:szCs w:val="20"/>
              </w:rPr>
              <w:t xml:space="preserve">staff are aware of the </w:t>
            </w:r>
            <w:hyperlink r:id="rId25" w:history="1">
              <w:r w:rsidRPr="00C742FF">
                <w:rPr>
                  <w:rStyle w:val="Hyperlink"/>
                  <w:sz w:val="20"/>
                  <w:szCs w:val="20"/>
                </w:rPr>
                <w:t>Guidance on face coverings</w:t>
              </w:r>
            </w:hyperlink>
            <w:r w:rsidR="004E755E">
              <w:rPr>
                <w:rStyle w:val="Hyperlink"/>
                <w:sz w:val="20"/>
                <w:szCs w:val="20"/>
                <w:u w:val="none"/>
              </w:rPr>
              <w:t xml:space="preserve"> </w:t>
            </w:r>
            <w:r w:rsidR="004E755E" w:rsidRPr="004E755E">
              <w:rPr>
                <w:sz w:val="20"/>
                <w:szCs w:val="20"/>
              </w:rPr>
              <w:t>including</w:t>
            </w:r>
            <w:r w:rsidR="004E755E">
              <w:rPr>
                <w:sz w:val="20"/>
                <w:szCs w:val="20"/>
              </w:rPr>
              <w:t xml:space="preserve"> </w:t>
            </w:r>
            <w:r w:rsidR="004E755E" w:rsidRPr="004E755E">
              <w:rPr>
                <w:sz w:val="20"/>
                <w:szCs w:val="20"/>
              </w:rPr>
              <w:t>how to make one</w:t>
            </w:r>
            <w:r w:rsidRPr="004E755E">
              <w:rPr>
                <w:sz w:val="20"/>
                <w:szCs w:val="20"/>
              </w:rPr>
              <w:t>.</w:t>
            </w:r>
          </w:p>
          <w:p w14:paraId="5B5790ED" w14:textId="2B6E9172" w:rsidR="00737505" w:rsidRDefault="00737505" w:rsidP="00B209FD">
            <w:pPr>
              <w:rPr>
                <w:sz w:val="20"/>
                <w:szCs w:val="20"/>
              </w:rPr>
            </w:pPr>
          </w:p>
          <w:p w14:paraId="4BCE882C" w14:textId="675F3ECD" w:rsidR="00737505" w:rsidRDefault="00737505" w:rsidP="00B209FD">
            <w:pPr>
              <w:rPr>
                <w:sz w:val="20"/>
                <w:szCs w:val="20"/>
              </w:rPr>
            </w:pPr>
          </w:p>
          <w:p w14:paraId="4BF92533" w14:textId="7311A194" w:rsidR="00737505" w:rsidRDefault="00737505" w:rsidP="00B209FD">
            <w:pPr>
              <w:rPr>
                <w:sz w:val="20"/>
                <w:szCs w:val="20"/>
              </w:rPr>
            </w:pPr>
          </w:p>
          <w:p w14:paraId="067099F7" w14:textId="57D18A21" w:rsidR="00737505" w:rsidRDefault="00737505" w:rsidP="00B209FD">
            <w:pPr>
              <w:rPr>
                <w:sz w:val="20"/>
                <w:szCs w:val="20"/>
              </w:rPr>
            </w:pPr>
          </w:p>
          <w:p w14:paraId="1CACF5FF" w14:textId="64604F88" w:rsidR="00737505" w:rsidRPr="00737505" w:rsidRDefault="00737505" w:rsidP="00B209FD">
            <w:pPr>
              <w:rPr>
                <w:color w:val="00B050"/>
                <w:sz w:val="20"/>
                <w:szCs w:val="20"/>
              </w:rPr>
            </w:pPr>
            <w:r w:rsidRPr="00737505">
              <w:rPr>
                <w:color w:val="00B050"/>
                <w:sz w:val="20"/>
                <w:szCs w:val="20"/>
              </w:rPr>
              <w:t>Individual risk assessments to be completed for all staff</w:t>
            </w:r>
          </w:p>
          <w:p w14:paraId="49A459D9" w14:textId="2D3CF5CF" w:rsidR="00737505" w:rsidRPr="00737505" w:rsidRDefault="00737505" w:rsidP="00B209FD">
            <w:pPr>
              <w:rPr>
                <w:color w:val="00B050"/>
                <w:sz w:val="20"/>
                <w:szCs w:val="20"/>
              </w:rPr>
            </w:pPr>
          </w:p>
          <w:p w14:paraId="2A10629F" w14:textId="4690BFFF" w:rsidR="00737505" w:rsidRPr="00737505" w:rsidRDefault="00737505" w:rsidP="00B209FD">
            <w:pPr>
              <w:rPr>
                <w:color w:val="00B050"/>
                <w:sz w:val="20"/>
                <w:szCs w:val="20"/>
              </w:rPr>
            </w:pPr>
          </w:p>
          <w:p w14:paraId="3A2276EC" w14:textId="787E4111" w:rsidR="00737505" w:rsidRPr="00737505" w:rsidRDefault="00737505" w:rsidP="00B209FD">
            <w:pPr>
              <w:rPr>
                <w:color w:val="00B050"/>
                <w:sz w:val="20"/>
                <w:szCs w:val="20"/>
              </w:rPr>
            </w:pPr>
            <w:r w:rsidRPr="00737505">
              <w:rPr>
                <w:color w:val="00B050"/>
                <w:sz w:val="20"/>
                <w:szCs w:val="20"/>
              </w:rPr>
              <w:t>Ensure COVID home risk assessments continue prior to visits and actions taken as a result of the risk assessment</w:t>
            </w:r>
          </w:p>
          <w:p w14:paraId="1E93306C" w14:textId="79804D0E" w:rsidR="00737505" w:rsidRPr="00737505" w:rsidRDefault="00737505" w:rsidP="00B209FD">
            <w:pPr>
              <w:rPr>
                <w:color w:val="00B050"/>
                <w:sz w:val="20"/>
                <w:szCs w:val="20"/>
              </w:rPr>
            </w:pPr>
          </w:p>
          <w:p w14:paraId="4A1900AE" w14:textId="304211DB" w:rsidR="00737505" w:rsidRDefault="00737505" w:rsidP="00B209FD">
            <w:pPr>
              <w:rPr>
                <w:color w:val="00B050"/>
                <w:sz w:val="20"/>
                <w:szCs w:val="20"/>
              </w:rPr>
            </w:pPr>
          </w:p>
          <w:p w14:paraId="71B3D0E7" w14:textId="77777777" w:rsidR="004F651B" w:rsidRPr="00737505" w:rsidRDefault="004F651B" w:rsidP="00B209FD">
            <w:pPr>
              <w:rPr>
                <w:color w:val="00B050"/>
                <w:sz w:val="20"/>
                <w:szCs w:val="20"/>
              </w:rPr>
            </w:pPr>
          </w:p>
          <w:p w14:paraId="3E950E46" w14:textId="77777777" w:rsidR="00737505" w:rsidRPr="00737505" w:rsidRDefault="00737505" w:rsidP="00B209FD">
            <w:pPr>
              <w:rPr>
                <w:color w:val="00B050"/>
                <w:sz w:val="20"/>
                <w:szCs w:val="20"/>
              </w:rPr>
            </w:pPr>
          </w:p>
          <w:p w14:paraId="4C3546B4" w14:textId="6CF1C1F1" w:rsidR="00737505" w:rsidRPr="00737505" w:rsidRDefault="00737505" w:rsidP="00B209FD">
            <w:pPr>
              <w:rPr>
                <w:color w:val="00B050"/>
                <w:sz w:val="20"/>
                <w:szCs w:val="20"/>
              </w:rPr>
            </w:pPr>
            <w:r w:rsidRPr="00737505">
              <w:rPr>
                <w:color w:val="00B050"/>
                <w:sz w:val="20"/>
                <w:szCs w:val="20"/>
              </w:rPr>
              <w:t>PPE to be made available to staff identified as needing it through individual risk assessments</w:t>
            </w:r>
          </w:p>
          <w:p w14:paraId="11AA1DC2" w14:textId="60280C38" w:rsidR="00737505" w:rsidRPr="00737505" w:rsidRDefault="00737505" w:rsidP="00B209FD">
            <w:pPr>
              <w:rPr>
                <w:color w:val="00B050"/>
                <w:sz w:val="20"/>
                <w:szCs w:val="20"/>
              </w:rPr>
            </w:pPr>
          </w:p>
          <w:p w14:paraId="7B69A99D" w14:textId="3052F26B" w:rsidR="00737505" w:rsidRDefault="00737505" w:rsidP="00B209FD">
            <w:pPr>
              <w:rPr>
                <w:sz w:val="20"/>
                <w:szCs w:val="20"/>
              </w:rPr>
            </w:pPr>
            <w:r>
              <w:rPr>
                <w:rFonts w:eastAsia="Times New Roman"/>
                <w:color w:val="000000"/>
                <w:sz w:val="20"/>
                <w:szCs w:val="20"/>
                <w:lang w:val="en" w:eastAsia="en-GB"/>
              </w:rPr>
              <w:lastRenderedPageBreak/>
              <w:t>If PPE is required then provide</w:t>
            </w:r>
            <w:r w:rsidRPr="00364257">
              <w:rPr>
                <w:rFonts w:eastAsia="Times New Roman"/>
                <w:color w:val="000000"/>
                <w:sz w:val="20"/>
                <w:szCs w:val="20"/>
                <w:lang w:val="en" w:eastAsia="en-GB"/>
              </w:rPr>
              <w:t xml:space="preserve"> information </w:t>
            </w:r>
            <w:r>
              <w:rPr>
                <w:rFonts w:eastAsia="Times New Roman"/>
                <w:color w:val="000000"/>
                <w:sz w:val="20"/>
                <w:szCs w:val="20"/>
                <w:lang w:val="en" w:eastAsia="en-GB"/>
              </w:rPr>
              <w:t xml:space="preserve">to staff </w:t>
            </w:r>
            <w:r w:rsidRPr="00364257">
              <w:rPr>
                <w:rFonts w:eastAsia="Times New Roman"/>
                <w:color w:val="000000"/>
                <w:sz w:val="20"/>
                <w:szCs w:val="20"/>
                <w:lang w:val="en" w:eastAsia="en-GB"/>
              </w:rPr>
              <w:t>on how to safely put on and remove PPE specific to COVID-19</w:t>
            </w:r>
            <w:r>
              <w:rPr>
                <w:rFonts w:eastAsia="Times New Roman"/>
                <w:color w:val="000000"/>
                <w:sz w:val="20"/>
                <w:szCs w:val="20"/>
                <w:lang w:val="en" w:eastAsia="en-GB"/>
              </w:rPr>
              <w:t xml:space="preserve"> by circulating</w:t>
            </w:r>
            <w:r w:rsidRPr="00364257">
              <w:rPr>
                <w:rFonts w:eastAsia="Times New Roman"/>
                <w:color w:val="000000"/>
                <w:sz w:val="20"/>
                <w:szCs w:val="20"/>
                <w:lang w:val="en" w:eastAsia="en-GB"/>
              </w:rPr>
              <w:t xml:space="preserve"> the </w:t>
            </w:r>
            <w:hyperlink r:id="rId26" w:history="1">
              <w:r w:rsidRPr="00364257">
                <w:rPr>
                  <w:rFonts w:eastAsia="Times New Roman"/>
                  <w:color w:val="0563C1"/>
                  <w:sz w:val="20"/>
                  <w:szCs w:val="20"/>
                  <w:u w:val="single"/>
                  <w:lang w:val="en" w:eastAsia="en-GB"/>
                </w:rPr>
                <w:t>Guidance on infection prevention and control for COVID-19</w:t>
              </w:r>
            </w:hyperlink>
          </w:p>
          <w:p w14:paraId="274BBE6C" w14:textId="7FE29C7A" w:rsidR="00737505" w:rsidRDefault="00737505" w:rsidP="00B209FD">
            <w:pPr>
              <w:rPr>
                <w:sz w:val="20"/>
                <w:szCs w:val="20"/>
              </w:rPr>
            </w:pPr>
          </w:p>
          <w:p w14:paraId="176E5379" w14:textId="293031E5" w:rsidR="00737505" w:rsidRDefault="00737505" w:rsidP="00B209FD">
            <w:pPr>
              <w:rPr>
                <w:sz w:val="20"/>
                <w:szCs w:val="20"/>
              </w:rPr>
            </w:pPr>
          </w:p>
          <w:p w14:paraId="38F6D7E3" w14:textId="3478E15E" w:rsidR="00737505" w:rsidRPr="00737505" w:rsidRDefault="00737505" w:rsidP="00B209FD">
            <w:pPr>
              <w:rPr>
                <w:color w:val="00B050"/>
                <w:sz w:val="20"/>
                <w:szCs w:val="20"/>
              </w:rPr>
            </w:pPr>
            <w:r w:rsidRPr="00737505">
              <w:rPr>
                <w:color w:val="00B050"/>
                <w:sz w:val="20"/>
                <w:szCs w:val="20"/>
              </w:rPr>
              <w:t>All staff to be issued with a washable face mask to use on visits with children</w:t>
            </w:r>
          </w:p>
          <w:p w14:paraId="4A3A799A" w14:textId="5DC4AB75" w:rsidR="00376165" w:rsidRPr="00737505" w:rsidRDefault="00376165" w:rsidP="008C660E">
            <w:pPr>
              <w:rPr>
                <w:color w:val="00B050"/>
                <w:sz w:val="20"/>
                <w:szCs w:val="20"/>
              </w:rPr>
            </w:pPr>
          </w:p>
          <w:p w14:paraId="5CF28FBA" w14:textId="04781DEB" w:rsidR="00737505" w:rsidRDefault="00737505" w:rsidP="008C660E">
            <w:pPr>
              <w:rPr>
                <w:color w:val="00B050"/>
                <w:sz w:val="20"/>
                <w:szCs w:val="20"/>
              </w:rPr>
            </w:pPr>
          </w:p>
          <w:p w14:paraId="0F2061F1" w14:textId="77777777" w:rsidR="00737505" w:rsidRPr="00737505" w:rsidRDefault="00737505" w:rsidP="008C660E">
            <w:pPr>
              <w:rPr>
                <w:color w:val="00B050"/>
                <w:sz w:val="20"/>
                <w:szCs w:val="20"/>
              </w:rPr>
            </w:pPr>
          </w:p>
          <w:p w14:paraId="5B5E74C9" w14:textId="77777777" w:rsidR="00737505" w:rsidRPr="00737505" w:rsidRDefault="00737505" w:rsidP="008C660E">
            <w:pPr>
              <w:rPr>
                <w:color w:val="00B050"/>
                <w:sz w:val="20"/>
                <w:szCs w:val="20"/>
              </w:rPr>
            </w:pPr>
          </w:p>
          <w:p w14:paraId="0D0BFCB1" w14:textId="04BBE569" w:rsidR="00376165" w:rsidRPr="00737505" w:rsidRDefault="00737505" w:rsidP="008C660E">
            <w:pPr>
              <w:rPr>
                <w:color w:val="00B050"/>
                <w:sz w:val="20"/>
                <w:szCs w:val="20"/>
              </w:rPr>
            </w:pPr>
            <w:r w:rsidRPr="00737505">
              <w:rPr>
                <w:color w:val="00B050"/>
                <w:sz w:val="20"/>
                <w:szCs w:val="20"/>
              </w:rPr>
              <w:t>All workers to inform families of social distancing requirements prior to visits</w:t>
            </w:r>
          </w:p>
          <w:p w14:paraId="6F4F440E" w14:textId="3487B4DA" w:rsidR="00364257" w:rsidRPr="00737505" w:rsidRDefault="00364257" w:rsidP="008C660E">
            <w:pPr>
              <w:rPr>
                <w:color w:val="00B050"/>
                <w:sz w:val="20"/>
                <w:szCs w:val="20"/>
              </w:rPr>
            </w:pPr>
          </w:p>
          <w:p w14:paraId="732C5110" w14:textId="019C40F7" w:rsidR="00737505" w:rsidRPr="00737505" w:rsidRDefault="00737505" w:rsidP="008C660E">
            <w:pPr>
              <w:rPr>
                <w:color w:val="00B050"/>
                <w:sz w:val="20"/>
                <w:szCs w:val="20"/>
              </w:rPr>
            </w:pPr>
          </w:p>
          <w:p w14:paraId="3C40C25F" w14:textId="3016AD4B" w:rsidR="00737505" w:rsidRPr="00737505" w:rsidRDefault="00737505" w:rsidP="008C660E">
            <w:pPr>
              <w:rPr>
                <w:color w:val="00B050"/>
                <w:sz w:val="20"/>
                <w:szCs w:val="20"/>
              </w:rPr>
            </w:pPr>
            <w:r w:rsidRPr="00737505">
              <w:rPr>
                <w:color w:val="00B050"/>
                <w:sz w:val="20"/>
                <w:szCs w:val="20"/>
              </w:rPr>
              <w:t>Guidance to be uploaded to FSCF COVID Guidebook</w:t>
            </w:r>
          </w:p>
          <w:p w14:paraId="0767D768" w14:textId="77777777" w:rsidR="00737505" w:rsidRPr="00737505" w:rsidRDefault="00737505" w:rsidP="008C660E">
            <w:pPr>
              <w:rPr>
                <w:color w:val="00B050"/>
                <w:sz w:val="20"/>
                <w:szCs w:val="20"/>
              </w:rPr>
            </w:pPr>
          </w:p>
          <w:p w14:paraId="5530537C" w14:textId="77777777" w:rsidR="00737505" w:rsidRPr="00737505" w:rsidRDefault="00737505" w:rsidP="008C660E">
            <w:pPr>
              <w:rPr>
                <w:color w:val="00B050"/>
                <w:sz w:val="20"/>
                <w:szCs w:val="20"/>
              </w:rPr>
            </w:pPr>
          </w:p>
          <w:p w14:paraId="16243550" w14:textId="77777777" w:rsidR="00737505" w:rsidRPr="00737505" w:rsidRDefault="00737505" w:rsidP="008C660E">
            <w:pPr>
              <w:rPr>
                <w:color w:val="00B050"/>
                <w:sz w:val="20"/>
                <w:szCs w:val="20"/>
              </w:rPr>
            </w:pPr>
          </w:p>
          <w:p w14:paraId="0482CE98" w14:textId="6BE629E4" w:rsidR="00737505" w:rsidRDefault="00737505" w:rsidP="008C660E">
            <w:pPr>
              <w:rPr>
                <w:color w:val="00B050"/>
                <w:sz w:val="20"/>
                <w:szCs w:val="20"/>
              </w:rPr>
            </w:pPr>
            <w:r w:rsidRPr="00737505">
              <w:rPr>
                <w:color w:val="00B050"/>
                <w:sz w:val="20"/>
                <w:szCs w:val="20"/>
              </w:rPr>
              <w:t>Webinars on working safely in homes to be arranged</w:t>
            </w:r>
          </w:p>
          <w:p w14:paraId="77E21280" w14:textId="6B928044" w:rsidR="00737505" w:rsidRDefault="00737505" w:rsidP="008C660E">
            <w:pPr>
              <w:rPr>
                <w:color w:val="00B050"/>
                <w:sz w:val="20"/>
                <w:szCs w:val="20"/>
              </w:rPr>
            </w:pPr>
          </w:p>
          <w:p w14:paraId="6E4FA703" w14:textId="2C82C2CD" w:rsidR="00737505" w:rsidRDefault="00737505" w:rsidP="008C660E">
            <w:pPr>
              <w:rPr>
                <w:color w:val="00B050"/>
                <w:sz w:val="20"/>
                <w:szCs w:val="20"/>
              </w:rPr>
            </w:pPr>
          </w:p>
          <w:p w14:paraId="2F780319" w14:textId="5303D12D" w:rsidR="00737505" w:rsidRDefault="00737505" w:rsidP="008C660E">
            <w:pPr>
              <w:rPr>
                <w:color w:val="00B050"/>
                <w:sz w:val="20"/>
                <w:szCs w:val="20"/>
              </w:rPr>
            </w:pPr>
          </w:p>
          <w:p w14:paraId="547C9A64" w14:textId="0829CBF7" w:rsidR="00737505" w:rsidRPr="00737505" w:rsidRDefault="00737505" w:rsidP="008C660E">
            <w:pPr>
              <w:rPr>
                <w:color w:val="00B050"/>
                <w:sz w:val="20"/>
                <w:szCs w:val="20"/>
              </w:rPr>
            </w:pPr>
            <w:r>
              <w:rPr>
                <w:color w:val="00B050"/>
                <w:sz w:val="20"/>
                <w:szCs w:val="20"/>
              </w:rPr>
              <w:t>Managers to arrange fortnightly refreshers on the two safe home working guidance documents</w:t>
            </w:r>
          </w:p>
          <w:p w14:paraId="4B0BF3D4" w14:textId="2C421A8A" w:rsidR="00737505" w:rsidRPr="00737505" w:rsidRDefault="00737505" w:rsidP="008C660E">
            <w:pPr>
              <w:rPr>
                <w:color w:val="00B050"/>
                <w:sz w:val="20"/>
                <w:szCs w:val="20"/>
              </w:rPr>
            </w:pPr>
          </w:p>
          <w:p w14:paraId="7F00D81A" w14:textId="3023D95D" w:rsidR="00737505" w:rsidRPr="00737505" w:rsidRDefault="00737505" w:rsidP="008C660E">
            <w:pPr>
              <w:rPr>
                <w:color w:val="00B050"/>
                <w:sz w:val="20"/>
                <w:szCs w:val="20"/>
              </w:rPr>
            </w:pPr>
          </w:p>
          <w:p w14:paraId="6A569F39" w14:textId="2D7F3F56" w:rsidR="00737505" w:rsidRPr="00737505" w:rsidRDefault="00737505" w:rsidP="008C660E">
            <w:pPr>
              <w:rPr>
                <w:color w:val="00B050"/>
                <w:sz w:val="20"/>
                <w:szCs w:val="20"/>
              </w:rPr>
            </w:pPr>
          </w:p>
          <w:p w14:paraId="6C67B56A" w14:textId="10F8C221" w:rsidR="00737505" w:rsidRPr="00737505" w:rsidRDefault="00737505" w:rsidP="008C660E">
            <w:pPr>
              <w:rPr>
                <w:color w:val="00B050"/>
                <w:sz w:val="20"/>
                <w:szCs w:val="20"/>
              </w:rPr>
            </w:pPr>
          </w:p>
          <w:p w14:paraId="20FA3A4C" w14:textId="77777777" w:rsidR="00555F36" w:rsidRDefault="00555F36" w:rsidP="008C660E">
            <w:pPr>
              <w:rPr>
                <w:color w:val="00B050"/>
                <w:sz w:val="20"/>
                <w:szCs w:val="20"/>
              </w:rPr>
            </w:pPr>
          </w:p>
          <w:p w14:paraId="7F7F1836" w14:textId="45DF422B" w:rsidR="00737505" w:rsidRPr="00737505" w:rsidRDefault="00737505" w:rsidP="008C660E">
            <w:pPr>
              <w:rPr>
                <w:color w:val="00B050"/>
                <w:sz w:val="20"/>
                <w:szCs w:val="20"/>
              </w:rPr>
            </w:pPr>
            <w:r w:rsidRPr="00737505">
              <w:rPr>
                <w:color w:val="00B050"/>
                <w:sz w:val="20"/>
                <w:szCs w:val="20"/>
              </w:rPr>
              <w:t>Bubbles to be implemented cross-service and clearly communicated to staff</w:t>
            </w:r>
          </w:p>
          <w:p w14:paraId="757F27E7" w14:textId="0D54A6D1" w:rsidR="00737505" w:rsidRPr="00737505" w:rsidRDefault="00737505" w:rsidP="008C660E">
            <w:pPr>
              <w:rPr>
                <w:color w:val="00B050"/>
                <w:sz w:val="20"/>
                <w:szCs w:val="20"/>
              </w:rPr>
            </w:pPr>
          </w:p>
          <w:p w14:paraId="03905B46" w14:textId="59F093A0" w:rsidR="00737505" w:rsidRDefault="00737505" w:rsidP="008C660E">
            <w:pPr>
              <w:rPr>
                <w:sz w:val="20"/>
                <w:szCs w:val="20"/>
              </w:rPr>
            </w:pPr>
          </w:p>
          <w:p w14:paraId="7D5C442D" w14:textId="2CB7FBE7" w:rsidR="00737505" w:rsidRDefault="00737505" w:rsidP="008C660E">
            <w:pPr>
              <w:rPr>
                <w:sz w:val="20"/>
                <w:szCs w:val="20"/>
              </w:rPr>
            </w:pPr>
          </w:p>
          <w:p w14:paraId="2947A137" w14:textId="77777777" w:rsidR="00737505" w:rsidRDefault="00737505" w:rsidP="008C660E">
            <w:pPr>
              <w:rPr>
                <w:sz w:val="20"/>
                <w:szCs w:val="20"/>
              </w:rPr>
            </w:pPr>
          </w:p>
          <w:p w14:paraId="4DE4B586" w14:textId="2DADDA59" w:rsidR="00737505" w:rsidRPr="00737505" w:rsidRDefault="00737505" w:rsidP="008C660E">
            <w:pPr>
              <w:rPr>
                <w:color w:val="00B050"/>
                <w:sz w:val="20"/>
                <w:szCs w:val="20"/>
              </w:rPr>
            </w:pPr>
            <w:r w:rsidRPr="00737505">
              <w:rPr>
                <w:color w:val="00B050"/>
                <w:sz w:val="20"/>
                <w:szCs w:val="20"/>
              </w:rPr>
              <w:t xml:space="preserve">Bubble rota to be implemented cross-service and clearly communicated to staff </w:t>
            </w:r>
          </w:p>
          <w:p w14:paraId="019E5EBA" w14:textId="41291964" w:rsidR="00737505" w:rsidRDefault="00737505" w:rsidP="008C660E">
            <w:pPr>
              <w:rPr>
                <w:sz w:val="20"/>
                <w:szCs w:val="20"/>
              </w:rPr>
            </w:pPr>
          </w:p>
          <w:p w14:paraId="60BFFA73" w14:textId="2C355619" w:rsidR="00737505" w:rsidRDefault="00737505" w:rsidP="008C660E">
            <w:pPr>
              <w:rPr>
                <w:sz w:val="20"/>
                <w:szCs w:val="20"/>
              </w:rPr>
            </w:pPr>
          </w:p>
          <w:p w14:paraId="1534DA98" w14:textId="77EF95CA" w:rsidR="00737505" w:rsidRDefault="00737505" w:rsidP="008C660E">
            <w:pPr>
              <w:rPr>
                <w:sz w:val="20"/>
                <w:szCs w:val="20"/>
              </w:rPr>
            </w:pPr>
          </w:p>
          <w:p w14:paraId="3D52537B" w14:textId="724706AC" w:rsidR="00737505" w:rsidRDefault="00737505" w:rsidP="008C660E">
            <w:pPr>
              <w:rPr>
                <w:sz w:val="20"/>
                <w:szCs w:val="20"/>
              </w:rPr>
            </w:pPr>
          </w:p>
          <w:p w14:paraId="29D7EB53" w14:textId="2E5EDCA9" w:rsidR="00737505" w:rsidRDefault="00737505" w:rsidP="008C660E">
            <w:pPr>
              <w:rPr>
                <w:sz w:val="20"/>
                <w:szCs w:val="20"/>
              </w:rPr>
            </w:pPr>
          </w:p>
          <w:p w14:paraId="0843FEB6" w14:textId="37FCD735" w:rsidR="00737505" w:rsidRDefault="00737505" w:rsidP="008C660E">
            <w:pPr>
              <w:rPr>
                <w:sz w:val="20"/>
                <w:szCs w:val="20"/>
              </w:rPr>
            </w:pPr>
          </w:p>
          <w:p w14:paraId="79D8DB73" w14:textId="10540E21" w:rsidR="00737505" w:rsidRDefault="00737505" w:rsidP="008C660E">
            <w:pPr>
              <w:rPr>
                <w:sz w:val="20"/>
                <w:szCs w:val="20"/>
              </w:rPr>
            </w:pPr>
          </w:p>
          <w:p w14:paraId="03AECAC1" w14:textId="201A4112" w:rsidR="00737505" w:rsidRDefault="00737505" w:rsidP="008C660E">
            <w:pPr>
              <w:rPr>
                <w:sz w:val="20"/>
                <w:szCs w:val="20"/>
              </w:rPr>
            </w:pPr>
          </w:p>
          <w:p w14:paraId="2A3F0DA8" w14:textId="03FF72BE" w:rsidR="00737505" w:rsidRDefault="00737505" w:rsidP="008C660E">
            <w:pPr>
              <w:rPr>
                <w:sz w:val="20"/>
                <w:szCs w:val="20"/>
              </w:rPr>
            </w:pPr>
          </w:p>
          <w:p w14:paraId="160BE8CE" w14:textId="4EC83CE7" w:rsidR="00737505" w:rsidRDefault="00737505" w:rsidP="008C660E">
            <w:pPr>
              <w:rPr>
                <w:sz w:val="20"/>
                <w:szCs w:val="20"/>
              </w:rPr>
            </w:pPr>
          </w:p>
          <w:p w14:paraId="07ABFA51" w14:textId="5D3DC64C" w:rsidR="00737505" w:rsidRDefault="00737505" w:rsidP="008C660E">
            <w:pPr>
              <w:rPr>
                <w:sz w:val="20"/>
                <w:szCs w:val="20"/>
              </w:rPr>
            </w:pPr>
          </w:p>
          <w:p w14:paraId="25ED4A2C" w14:textId="15ABB0C4" w:rsidR="00972097" w:rsidRPr="00972097" w:rsidRDefault="00972097" w:rsidP="008C660E">
            <w:pPr>
              <w:rPr>
                <w:color w:val="548DD4" w:themeColor="text2" w:themeTint="99"/>
                <w:sz w:val="20"/>
                <w:szCs w:val="20"/>
              </w:rPr>
            </w:pPr>
            <w:r w:rsidRPr="00972097">
              <w:rPr>
                <w:color w:val="548DD4" w:themeColor="text2" w:themeTint="99"/>
                <w:sz w:val="20"/>
                <w:szCs w:val="20"/>
              </w:rPr>
              <w:t xml:space="preserve">List to be obtained and distributed to staff </w:t>
            </w:r>
          </w:p>
          <w:p w14:paraId="4CFB65C3" w14:textId="3DCFB940" w:rsidR="00972097" w:rsidRDefault="00972097" w:rsidP="008C660E">
            <w:pPr>
              <w:rPr>
                <w:sz w:val="20"/>
                <w:szCs w:val="20"/>
              </w:rPr>
            </w:pPr>
          </w:p>
          <w:p w14:paraId="75AEBE40" w14:textId="7507940D" w:rsidR="00972097" w:rsidRDefault="00972097" w:rsidP="008C660E">
            <w:pPr>
              <w:rPr>
                <w:sz w:val="20"/>
                <w:szCs w:val="20"/>
              </w:rPr>
            </w:pPr>
          </w:p>
          <w:p w14:paraId="5FAE7D67" w14:textId="3F86797A" w:rsidR="00972097" w:rsidRDefault="00972097" w:rsidP="008C660E">
            <w:pPr>
              <w:rPr>
                <w:sz w:val="20"/>
                <w:szCs w:val="20"/>
              </w:rPr>
            </w:pPr>
          </w:p>
          <w:p w14:paraId="2F2314FF" w14:textId="77777777" w:rsidR="00737505" w:rsidRPr="00737505" w:rsidRDefault="00737505" w:rsidP="00737505">
            <w:pPr>
              <w:rPr>
                <w:color w:val="00B050"/>
                <w:sz w:val="20"/>
                <w:szCs w:val="20"/>
              </w:rPr>
            </w:pPr>
            <w:r w:rsidRPr="00737505">
              <w:rPr>
                <w:color w:val="00B050"/>
                <w:sz w:val="20"/>
                <w:szCs w:val="20"/>
              </w:rPr>
              <w:t>Communicate specified seating to staff and building protocols (when available)</w:t>
            </w:r>
          </w:p>
          <w:p w14:paraId="60E88D79" w14:textId="2C6A5948" w:rsidR="00737505" w:rsidRPr="00737505" w:rsidRDefault="00737505" w:rsidP="008C660E">
            <w:pPr>
              <w:rPr>
                <w:color w:val="00B050"/>
                <w:sz w:val="20"/>
                <w:szCs w:val="20"/>
              </w:rPr>
            </w:pPr>
          </w:p>
          <w:p w14:paraId="31FD3371" w14:textId="6D6A81BA" w:rsidR="00737505" w:rsidRPr="00737505" w:rsidRDefault="00737505" w:rsidP="008C660E">
            <w:pPr>
              <w:rPr>
                <w:color w:val="00B050"/>
                <w:sz w:val="20"/>
                <w:szCs w:val="20"/>
              </w:rPr>
            </w:pPr>
          </w:p>
          <w:p w14:paraId="783A6469" w14:textId="26D418B8" w:rsidR="00737505" w:rsidRPr="00737505" w:rsidRDefault="00737505" w:rsidP="008C660E">
            <w:pPr>
              <w:rPr>
                <w:color w:val="00B050"/>
                <w:sz w:val="20"/>
                <w:szCs w:val="20"/>
              </w:rPr>
            </w:pPr>
            <w:r w:rsidRPr="00737505">
              <w:rPr>
                <w:color w:val="00B050"/>
                <w:sz w:val="20"/>
                <w:szCs w:val="20"/>
              </w:rPr>
              <w:t xml:space="preserve">60:40 approach to clustering home visits to be implemented cross-service </w:t>
            </w:r>
            <w:r w:rsidRPr="00737505">
              <w:rPr>
                <w:color w:val="00B050"/>
                <w:sz w:val="20"/>
                <w:szCs w:val="20"/>
              </w:rPr>
              <w:lastRenderedPageBreak/>
              <w:t>and clearly communicated to staff</w:t>
            </w:r>
          </w:p>
          <w:p w14:paraId="31C510AE" w14:textId="6DA9A693" w:rsidR="00737505" w:rsidRPr="00737505" w:rsidRDefault="00737505" w:rsidP="008C660E">
            <w:pPr>
              <w:rPr>
                <w:color w:val="00B050"/>
                <w:sz w:val="20"/>
                <w:szCs w:val="20"/>
              </w:rPr>
            </w:pPr>
          </w:p>
          <w:p w14:paraId="206850A9" w14:textId="4DB6C0C0" w:rsidR="00737505" w:rsidRPr="00737505" w:rsidRDefault="00737505" w:rsidP="008C660E">
            <w:pPr>
              <w:rPr>
                <w:color w:val="00B050"/>
                <w:sz w:val="20"/>
                <w:szCs w:val="20"/>
              </w:rPr>
            </w:pPr>
          </w:p>
          <w:p w14:paraId="770D5C5B" w14:textId="69B284F4" w:rsidR="00737505" w:rsidRPr="00737505" w:rsidRDefault="00737505" w:rsidP="008C660E">
            <w:pPr>
              <w:rPr>
                <w:color w:val="00B050"/>
                <w:sz w:val="20"/>
                <w:szCs w:val="20"/>
              </w:rPr>
            </w:pPr>
          </w:p>
          <w:p w14:paraId="00A36826" w14:textId="77C94812" w:rsidR="00737505" w:rsidRPr="00737505" w:rsidRDefault="00737505" w:rsidP="008C660E">
            <w:pPr>
              <w:rPr>
                <w:color w:val="00B050"/>
                <w:sz w:val="20"/>
                <w:szCs w:val="20"/>
              </w:rPr>
            </w:pPr>
            <w:r w:rsidRPr="00737505">
              <w:rPr>
                <w:color w:val="00B050"/>
                <w:sz w:val="20"/>
                <w:szCs w:val="20"/>
              </w:rPr>
              <w:t>Ensure every face-to-face visit is risk assessed and risks mitigated prior to it taking place</w:t>
            </w:r>
          </w:p>
          <w:p w14:paraId="19EBB56C" w14:textId="401F5F5D" w:rsidR="00364257" w:rsidRDefault="00364257" w:rsidP="008C660E">
            <w:pPr>
              <w:rPr>
                <w:color w:val="00B050"/>
                <w:sz w:val="20"/>
                <w:szCs w:val="20"/>
              </w:rPr>
            </w:pPr>
          </w:p>
          <w:p w14:paraId="0E9A4210" w14:textId="77777777" w:rsidR="00737505" w:rsidRPr="00737505" w:rsidRDefault="00737505" w:rsidP="008C660E">
            <w:pPr>
              <w:rPr>
                <w:color w:val="00B050"/>
                <w:sz w:val="20"/>
                <w:szCs w:val="20"/>
              </w:rPr>
            </w:pPr>
          </w:p>
          <w:p w14:paraId="0C1A8DEB" w14:textId="168B1831" w:rsidR="00364257" w:rsidRPr="00737505" w:rsidRDefault="00737505" w:rsidP="008C660E">
            <w:pPr>
              <w:rPr>
                <w:color w:val="00B050"/>
                <w:sz w:val="20"/>
                <w:szCs w:val="20"/>
              </w:rPr>
            </w:pPr>
            <w:r w:rsidRPr="00737505">
              <w:rPr>
                <w:color w:val="00B050"/>
                <w:sz w:val="20"/>
                <w:szCs w:val="20"/>
              </w:rPr>
              <w:t>Ensure staff are aware they can stagger start and finish times</w:t>
            </w:r>
          </w:p>
          <w:p w14:paraId="323B888F" w14:textId="69CF2C87" w:rsidR="00364257" w:rsidRDefault="00364257" w:rsidP="008C660E">
            <w:pPr>
              <w:rPr>
                <w:sz w:val="20"/>
                <w:szCs w:val="20"/>
              </w:rPr>
            </w:pPr>
          </w:p>
          <w:p w14:paraId="52C17D6C" w14:textId="0F17947F" w:rsidR="00364257" w:rsidRDefault="00364257" w:rsidP="008C660E">
            <w:pPr>
              <w:rPr>
                <w:sz w:val="20"/>
                <w:szCs w:val="20"/>
              </w:rPr>
            </w:pPr>
          </w:p>
          <w:p w14:paraId="2EBCD72B" w14:textId="77777777" w:rsidR="00737505" w:rsidRDefault="00737505" w:rsidP="008C660E">
            <w:pPr>
              <w:rPr>
                <w:sz w:val="20"/>
                <w:szCs w:val="20"/>
              </w:rPr>
            </w:pPr>
          </w:p>
          <w:p w14:paraId="16A88443" w14:textId="0071F47C" w:rsidR="00364257" w:rsidRPr="00737505" w:rsidRDefault="00737505" w:rsidP="008C660E">
            <w:pPr>
              <w:rPr>
                <w:color w:val="00B050"/>
                <w:sz w:val="20"/>
                <w:szCs w:val="20"/>
              </w:rPr>
            </w:pPr>
            <w:r w:rsidRPr="00737505">
              <w:rPr>
                <w:color w:val="00B050"/>
                <w:sz w:val="20"/>
                <w:szCs w:val="20"/>
              </w:rPr>
              <w:t>Confirm COVID-secure protocols for all alternative venues (when available)</w:t>
            </w:r>
          </w:p>
          <w:p w14:paraId="2A346DDB" w14:textId="3DC105D4" w:rsidR="00364257" w:rsidRPr="00737505" w:rsidRDefault="00364257" w:rsidP="008C660E">
            <w:pPr>
              <w:rPr>
                <w:color w:val="00B050"/>
                <w:sz w:val="20"/>
                <w:szCs w:val="20"/>
              </w:rPr>
            </w:pPr>
          </w:p>
          <w:p w14:paraId="3109746D" w14:textId="65D214BA" w:rsidR="00364257" w:rsidRPr="00737505" w:rsidRDefault="00364257" w:rsidP="008C660E">
            <w:pPr>
              <w:rPr>
                <w:color w:val="00B050"/>
                <w:sz w:val="20"/>
                <w:szCs w:val="20"/>
              </w:rPr>
            </w:pPr>
          </w:p>
          <w:p w14:paraId="65D7A174" w14:textId="60DA876E" w:rsidR="00737505" w:rsidRPr="00737505" w:rsidRDefault="00737505" w:rsidP="00D2369F">
            <w:pPr>
              <w:rPr>
                <w:rFonts w:eastAsia="Times New Roman"/>
                <w:color w:val="00B050"/>
                <w:sz w:val="20"/>
                <w:szCs w:val="20"/>
                <w:lang w:val="en" w:eastAsia="en-GB"/>
              </w:rPr>
            </w:pPr>
          </w:p>
          <w:p w14:paraId="03A39685" w14:textId="5CD7F555" w:rsidR="00737505" w:rsidRDefault="00737505" w:rsidP="00D2369F">
            <w:pPr>
              <w:rPr>
                <w:rFonts w:eastAsia="Times New Roman"/>
                <w:color w:val="00B050"/>
                <w:sz w:val="20"/>
                <w:szCs w:val="20"/>
                <w:lang w:val="en" w:eastAsia="en-GB"/>
              </w:rPr>
            </w:pPr>
            <w:r w:rsidRPr="00737505">
              <w:rPr>
                <w:rFonts w:eastAsia="Times New Roman"/>
                <w:color w:val="00B050"/>
                <w:sz w:val="20"/>
                <w:szCs w:val="20"/>
                <w:lang w:val="en" w:eastAsia="en-GB"/>
              </w:rPr>
              <w:t>Prepare and distribute list of alternative venues for home visits to workers, including building protocols</w:t>
            </w:r>
          </w:p>
          <w:p w14:paraId="63EBAAF9" w14:textId="4A3A5330" w:rsidR="00F06A82" w:rsidRDefault="00F06A82" w:rsidP="00D2369F">
            <w:pPr>
              <w:rPr>
                <w:rFonts w:eastAsia="Times New Roman"/>
                <w:color w:val="00B050"/>
                <w:sz w:val="20"/>
                <w:szCs w:val="20"/>
                <w:lang w:val="en" w:eastAsia="en-GB"/>
              </w:rPr>
            </w:pPr>
          </w:p>
          <w:p w14:paraId="3A9623E4" w14:textId="77B6A62B" w:rsidR="00F06A82" w:rsidRDefault="00F06A82" w:rsidP="00D2369F">
            <w:pPr>
              <w:rPr>
                <w:rFonts w:eastAsia="Times New Roman"/>
                <w:color w:val="00B050"/>
                <w:sz w:val="20"/>
                <w:szCs w:val="20"/>
                <w:lang w:val="en" w:eastAsia="en-GB"/>
              </w:rPr>
            </w:pPr>
          </w:p>
          <w:p w14:paraId="3511BB67" w14:textId="2E1F204D" w:rsidR="00F06A82" w:rsidRPr="00F06A82" w:rsidRDefault="00972097" w:rsidP="00D2369F">
            <w:pPr>
              <w:rPr>
                <w:rFonts w:eastAsia="Times New Roman"/>
                <w:color w:val="548DD4" w:themeColor="text2" w:themeTint="99"/>
                <w:sz w:val="20"/>
                <w:szCs w:val="20"/>
                <w:lang w:val="en" w:eastAsia="en-GB"/>
              </w:rPr>
            </w:pPr>
            <w:r>
              <w:rPr>
                <w:rFonts w:eastAsia="Times New Roman"/>
                <w:color w:val="548DD4" w:themeColor="text2" w:themeTint="99"/>
                <w:sz w:val="20"/>
                <w:szCs w:val="20"/>
                <w:lang w:val="en" w:eastAsia="en-GB"/>
              </w:rPr>
              <w:t xml:space="preserve">Review, update and redistribute </w:t>
            </w:r>
            <w:r w:rsidR="00F06A82" w:rsidRPr="00F06A82">
              <w:rPr>
                <w:rFonts w:eastAsia="Times New Roman"/>
                <w:color w:val="548DD4" w:themeColor="text2" w:themeTint="99"/>
                <w:sz w:val="20"/>
                <w:szCs w:val="20"/>
                <w:lang w:val="en" w:eastAsia="en-GB"/>
              </w:rPr>
              <w:t>lone working procedure</w:t>
            </w:r>
          </w:p>
          <w:p w14:paraId="42870F6B" w14:textId="77777777" w:rsidR="00737505" w:rsidRPr="00737505" w:rsidRDefault="00737505" w:rsidP="00D2369F">
            <w:pPr>
              <w:rPr>
                <w:rFonts w:eastAsia="Times New Roman"/>
                <w:color w:val="00B050"/>
                <w:sz w:val="20"/>
                <w:szCs w:val="20"/>
                <w:lang w:val="en" w:eastAsia="en-GB"/>
              </w:rPr>
            </w:pPr>
          </w:p>
          <w:p w14:paraId="76685C02" w14:textId="7448F214" w:rsidR="00737505" w:rsidRDefault="00737505" w:rsidP="00D2369F">
            <w:pPr>
              <w:rPr>
                <w:rFonts w:eastAsia="Times New Roman"/>
                <w:color w:val="00B050"/>
                <w:sz w:val="20"/>
                <w:szCs w:val="20"/>
                <w:lang w:val="en" w:eastAsia="en-GB"/>
              </w:rPr>
            </w:pPr>
          </w:p>
          <w:p w14:paraId="2D7BCF65" w14:textId="7AB0A4B8" w:rsidR="00737505" w:rsidRDefault="00737505" w:rsidP="00D2369F">
            <w:pPr>
              <w:rPr>
                <w:rFonts w:eastAsia="Times New Roman"/>
                <w:color w:val="00B050"/>
                <w:sz w:val="20"/>
                <w:szCs w:val="20"/>
                <w:lang w:val="en" w:eastAsia="en-GB"/>
              </w:rPr>
            </w:pPr>
          </w:p>
          <w:p w14:paraId="65AC16DC" w14:textId="77777777" w:rsidR="00737505" w:rsidRPr="00737505" w:rsidRDefault="00737505" w:rsidP="00D2369F">
            <w:pPr>
              <w:rPr>
                <w:rFonts w:eastAsia="Times New Roman"/>
                <w:color w:val="00B050"/>
                <w:sz w:val="20"/>
                <w:szCs w:val="20"/>
                <w:lang w:val="en" w:eastAsia="en-GB"/>
              </w:rPr>
            </w:pPr>
          </w:p>
          <w:p w14:paraId="42E69BAF" w14:textId="5E840494" w:rsidR="00737505" w:rsidRPr="00737505" w:rsidRDefault="00737505" w:rsidP="00D2369F">
            <w:pPr>
              <w:rPr>
                <w:rFonts w:eastAsia="Times New Roman"/>
                <w:color w:val="00B050"/>
                <w:sz w:val="20"/>
                <w:szCs w:val="20"/>
                <w:lang w:val="en" w:eastAsia="en-GB"/>
              </w:rPr>
            </w:pPr>
          </w:p>
          <w:p w14:paraId="6F36FE29" w14:textId="77777777" w:rsidR="00737505" w:rsidRPr="00737505" w:rsidRDefault="00737505" w:rsidP="00D2369F">
            <w:pPr>
              <w:rPr>
                <w:rFonts w:eastAsia="Times New Roman"/>
                <w:color w:val="00B050"/>
                <w:sz w:val="20"/>
                <w:szCs w:val="20"/>
                <w:lang w:val="en" w:eastAsia="en-GB"/>
              </w:rPr>
            </w:pPr>
            <w:r w:rsidRPr="00737505">
              <w:rPr>
                <w:rFonts w:eastAsia="Times New Roman"/>
                <w:color w:val="00B050"/>
                <w:sz w:val="20"/>
                <w:szCs w:val="20"/>
                <w:lang w:val="en" w:eastAsia="en-GB"/>
              </w:rPr>
              <w:lastRenderedPageBreak/>
              <w:t>PPE to be issued to workers as required under individual risk assessments and home risk assessments</w:t>
            </w:r>
          </w:p>
          <w:p w14:paraId="486597F9" w14:textId="4ED501E9" w:rsidR="00737505" w:rsidRDefault="00737505" w:rsidP="00D2369F">
            <w:pPr>
              <w:rPr>
                <w:rFonts w:eastAsia="Times New Roman"/>
                <w:color w:val="000000"/>
                <w:sz w:val="20"/>
                <w:szCs w:val="20"/>
                <w:lang w:val="en" w:eastAsia="en-GB"/>
              </w:rPr>
            </w:pPr>
          </w:p>
          <w:p w14:paraId="5CB72F58" w14:textId="77777777" w:rsidR="00972097" w:rsidRDefault="00972097" w:rsidP="00D2369F">
            <w:pPr>
              <w:rPr>
                <w:rFonts w:eastAsia="Times New Roman"/>
                <w:color w:val="000000"/>
                <w:sz w:val="20"/>
                <w:szCs w:val="20"/>
                <w:lang w:val="en" w:eastAsia="en-GB"/>
              </w:rPr>
            </w:pPr>
          </w:p>
          <w:p w14:paraId="7C2D4B24" w14:textId="77777777" w:rsidR="00737505" w:rsidRDefault="00737505" w:rsidP="00737505">
            <w:pPr>
              <w:rPr>
                <w:sz w:val="20"/>
                <w:szCs w:val="20"/>
              </w:rPr>
            </w:pPr>
            <w:r>
              <w:rPr>
                <w:rFonts w:eastAsia="Times New Roman"/>
                <w:color w:val="000000"/>
                <w:sz w:val="20"/>
                <w:szCs w:val="20"/>
                <w:lang w:val="en" w:eastAsia="en-GB"/>
              </w:rPr>
              <w:t>If PPE is required then provide</w:t>
            </w:r>
            <w:r w:rsidRPr="00364257">
              <w:rPr>
                <w:rFonts w:eastAsia="Times New Roman"/>
                <w:color w:val="000000"/>
                <w:sz w:val="20"/>
                <w:szCs w:val="20"/>
                <w:lang w:val="en" w:eastAsia="en-GB"/>
              </w:rPr>
              <w:t xml:space="preserve"> information </w:t>
            </w:r>
            <w:r>
              <w:rPr>
                <w:rFonts w:eastAsia="Times New Roman"/>
                <w:color w:val="000000"/>
                <w:sz w:val="20"/>
                <w:szCs w:val="20"/>
                <w:lang w:val="en" w:eastAsia="en-GB"/>
              </w:rPr>
              <w:t xml:space="preserve">to staff </w:t>
            </w:r>
            <w:r w:rsidRPr="00364257">
              <w:rPr>
                <w:rFonts w:eastAsia="Times New Roman"/>
                <w:color w:val="000000"/>
                <w:sz w:val="20"/>
                <w:szCs w:val="20"/>
                <w:lang w:val="en" w:eastAsia="en-GB"/>
              </w:rPr>
              <w:t>on how to safely put on and remove PPE specific to COVID-19</w:t>
            </w:r>
            <w:r>
              <w:rPr>
                <w:rFonts w:eastAsia="Times New Roman"/>
                <w:color w:val="000000"/>
                <w:sz w:val="20"/>
                <w:szCs w:val="20"/>
                <w:lang w:val="en" w:eastAsia="en-GB"/>
              </w:rPr>
              <w:t xml:space="preserve"> by circulating</w:t>
            </w:r>
            <w:r w:rsidRPr="00364257">
              <w:rPr>
                <w:rFonts w:eastAsia="Times New Roman"/>
                <w:color w:val="000000"/>
                <w:sz w:val="20"/>
                <w:szCs w:val="20"/>
                <w:lang w:val="en" w:eastAsia="en-GB"/>
              </w:rPr>
              <w:t xml:space="preserve"> the </w:t>
            </w:r>
            <w:hyperlink r:id="rId27" w:history="1">
              <w:r w:rsidRPr="00364257">
                <w:rPr>
                  <w:rFonts w:eastAsia="Times New Roman"/>
                  <w:color w:val="0563C1"/>
                  <w:sz w:val="20"/>
                  <w:szCs w:val="20"/>
                  <w:u w:val="single"/>
                  <w:lang w:val="en" w:eastAsia="en-GB"/>
                </w:rPr>
                <w:t>Guidance on infection prevention and control for COVID-19</w:t>
              </w:r>
            </w:hyperlink>
          </w:p>
          <w:p w14:paraId="5A08AD31" w14:textId="091A135D" w:rsidR="00737505" w:rsidRPr="004A7E7C" w:rsidRDefault="00737505" w:rsidP="00D2369F">
            <w:pPr>
              <w:rPr>
                <w:sz w:val="20"/>
                <w:szCs w:val="20"/>
              </w:rPr>
            </w:pPr>
          </w:p>
        </w:tc>
        <w:tc>
          <w:tcPr>
            <w:tcW w:w="1134" w:type="dxa"/>
          </w:tcPr>
          <w:p w14:paraId="5040B1BE" w14:textId="7C53FFA2" w:rsidR="00F85E30" w:rsidRDefault="00F85E30" w:rsidP="00130B3C">
            <w:pPr>
              <w:rPr>
                <w:sz w:val="20"/>
                <w:szCs w:val="20"/>
              </w:rPr>
            </w:pPr>
            <w:r>
              <w:rPr>
                <w:sz w:val="20"/>
                <w:szCs w:val="20"/>
              </w:rPr>
              <w:lastRenderedPageBreak/>
              <w:t>Line Manager</w:t>
            </w:r>
          </w:p>
          <w:p w14:paraId="3D82D1B4" w14:textId="2FCA0053" w:rsidR="00737505" w:rsidRDefault="00737505" w:rsidP="00130B3C">
            <w:pPr>
              <w:rPr>
                <w:sz w:val="20"/>
                <w:szCs w:val="20"/>
              </w:rPr>
            </w:pPr>
          </w:p>
          <w:p w14:paraId="737B41AC" w14:textId="324AF676" w:rsidR="00737505" w:rsidRDefault="00737505" w:rsidP="00130B3C">
            <w:pPr>
              <w:rPr>
                <w:sz w:val="20"/>
                <w:szCs w:val="20"/>
              </w:rPr>
            </w:pPr>
          </w:p>
          <w:p w14:paraId="00DDCA8A" w14:textId="1D62C6D2" w:rsidR="00737505" w:rsidRDefault="00737505" w:rsidP="00130B3C">
            <w:pPr>
              <w:rPr>
                <w:sz w:val="20"/>
                <w:szCs w:val="20"/>
              </w:rPr>
            </w:pPr>
          </w:p>
          <w:p w14:paraId="7172339D" w14:textId="7500B437" w:rsidR="00737505" w:rsidRDefault="00737505" w:rsidP="00130B3C">
            <w:pPr>
              <w:rPr>
                <w:sz w:val="20"/>
                <w:szCs w:val="20"/>
              </w:rPr>
            </w:pPr>
          </w:p>
          <w:p w14:paraId="370E97EB" w14:textId="4FCA24F1" w:rsidR="00737505" w:rsidRDefault="00737505" w:rsidP="00130B3C">
            <w:pPr>
              <w:rPr>
                <w:sz w:val="20"/>
                <w:szCs w:val="20"/>
              </w:rPr>
            </w:pPr>
          </w:p>
          <w:p w14:paraId="18F8180F" w14:textId="41C80B21" w:rsidR="00737505" w:rsidRDefault="00737505" w:rsidP="00130B3C">
            <w:pPr>
              <w:rPr>
                <w:sz w:val="20"/>
                <w:szCs w:val="20"/>
              </w:rPr>
            </w:pPr>
          </w:p>
          <w:p w14:paraId="325FC881" w14:textId="201D29E4" w:rsidR="00737505" w:rsidRDefault="00737505" w:rsidP="00130B3C">
            <w:pPr>
              <w:rPr>
                <w:sz w:val="20"/>
                <w:szCs w:val="20"/>
              </w:rPr>
            </w:pPr>
          </w:p>
          <w:p w14:paraId="19DCD13E" w14:textId="4A611571" w:rsidR="00737505" w:rsidRDefault="00737505" w:rsidP="00130B3C">
            <w:pPr>
              <w:rPr>
                <w:sz w:val="20"/>
                <w:szCs w:val="20"/>
              </w:rPr>
            </w:pPr>
          </w:p>
          <w:p w14:paraId="09807EE0" w14:textId="282B2F68" w:rsidR="00737505" w:rsidRDefault="00737505" w:rsidP="00130B3C">
            <w:pPr>
              <w:rPr>
                <w:sz w:val="20"/>
                <w:szCs w:val="20"/>
              </w:rPr>
            </w:pPr>
          </w:p>
          <w:p w14:paraId="1BC67D61" w14:textId="42892937" w:rsidR="00737505" w:rsidRPr="00737505" w:rsidRDefault="00737505" w:rsidP="00130B3C">
            <w:pPr>
              <w:rPr>
                <w:color w:val="00B050"/>
                <w:sz w:val="20"/>
                <w:szCs w:val="20"/>
              </w:rPr>
            </w:pPr>
            <w:r w:rsidRPr="00737505">
              <w:rPr>
                <w:color w:val="00B050"/>
                <w:sz w:val="20"/>
                <w:szCs w:val="20"/>
              </w:rPr>
              <w:t>Line Manager</w:t>
            </w:r>
          </w:p>
          <w:p w14:paraId="0F5330CB" w14:textId="2F93A988" w:rsidR="00737505" w:rsidRPr="00737505" w:rsidRDefault="00737505" w:rsidP="00130B3C">
            <w:pPr>
              <w:rPr>
                <w:color w:val="00B050"/>
                <w:sz w:val="20"/>
                <w:szCs w:val="20"/>
              </w:rPr>
            </w:pPr>
          </w:p>
          <w:p w14:paraId="1102DF4F" w14:textId="54A650BB" w:rsidR="00737505" w:rsidRPr="00737505" w:rsidRDefault="00737505" w:rsidP="00130B3C">
            <w:pPr>
              <w:rPr>
                <w:color w:val="00B050"/>
                <w:sz w:val="20"/>
                <w:szCs w:val="20"/>
              </w:rPr>
            </w:pPr>
          </w:p>
          <w:p w14:paraId="174B6837" w14:textId="7FBCC013" w:rsidR="00737505" w:rsidRPr="00737505" w:rsidRDefault="00737505" w:rsidP="00130B3C">
            <w:pPr>
              <w:rPr>
                <w:color w:val="00B050"/>
                <w:sz w:val="20"/>
                <w:szCs w:val="20"/>
              </w:rPr>
            </w:pPr>
            <w:r w:rsidRPr="00737505">
              <w:rPr>
                <w:color w:val="00B050"/>
                <w:sz w:val="20"/>
                <w:szCs w:val="20"/>
              </w:rPr>
              <w:t>Worker and Line Manager</w:t>
            </w:r>
          </w:p>
          <w:p w14:paraId="07218494" w14:textId="055B4DA9" w:rsidR="00737505" w:rsidRPr="00737505" w:rsidRDefault="00737505" w:rsidP="00130B3C">
            <w:pPr>
              <w:rPr>
                <w:color w:val="00B050"/>
                <w:sz w:val="20"/>
                <w:szCs w:val="20"/>
              </w:rPr>
            </w:pPr>
          </w:p>
          <w:p w14:paraId="1ABEF47C" w14:textId="1D2D9CD9" w:rsidR="00737505" w:rsidRPr="00737505" w:rsidRDefault="00737505" w:rsidP="00130B3C">
            <w:pPr>
              <w:rPr>
                <w:color w:val="00B050"/>
                <w:sz w:val="20"/>
                <w:szCs w:val="20"/>
              </w:rPr>
            </w:pPr>
          </w:p>
          <w:p w14:paraId="79E6F191" w14:textId="3C9FEB80" w:rsidR="00737505" w:rsidRPr="00737505" w:rsidRDefault="00737505" w:rsidP="00130B3C">
            <w:pPr>
              <w:rPr>
                <w:color w:val="00B050"/>
                <w:sz w:val="20"/>
                <w:szCs w:val="20"/>
              </w:rPr>
            </w:pPr>
          </w:p>
          <w:p w14:paraId="5E1A591A" w14:textId="4ABBB69B" w:rsidR="00737505" w:rsidRPr="00737505" w:rsidRDefault="00737505" w:rsidP="00130B3C">
            <w:pPr>
              <w:rPr>
                <w:color w:val="00B050"/>
                <w:sz w:val="20"/>
                <w:szCs w:val="20"/>
              </w:rPr>
            </w:pPr>
          </w:p>
          <w:p w14:paraId="1E593F90" w14:textId="600C2D54" w:rsidR="00737505" w:rsidRDefault="00737505" w:rsidP="00130B3C">
            <w:pPr>
              <w:rPr>
                <w:color w:val="00B050"/>
                <w:sz w:val="20"/>
                <w:szCs w:val="20"/>
              </w:rPr>
            </w:pPr>
          </w:p>
          <w:p w14:paraId="4E33E634" w14:textId="77777777" w:rsidR="004F651B" w:rsidRPr="00737505" w:rsidRDefault="004F651B" w:rsidP="00130B3C">
            <w:pPr>
              <w:rPr>
                <w:color w:val="00B050"/>
                <w:sz w:val="20"/>
                <w:szCs w:val="20"/>
              </w:rPr>
            </w:pPr>
          </w:p>
          <w:p w14:paraId="3D880FC5" w14:textId="0D3C6119" w:rsidR="00737505" w:rsidRPr="00737505" w:rsidRDefault="00737505" w:rsidP="00130B3C">
            <w:pPr>
              <w:rPr>
                <w:color w:val="00B050"/>
                <w:sz w:val="20"/>
                <w:szCs w:val="20"/>
              </w:rPr>
            </w:pPr>
            <w:r w:rsidRPr="00737505">
              <w:rPr>
                <w:color w:val="00B050"/>
                <w:sz w:val="20"/>
                <w:szCs w:val="20"/>
              </w:rPr>
              <w:t>Service Manager</w:t>
            </w:r>
          </w:p>
          <w:p w14:paraId="6065B1CE" w14:textId="0B695DA2" w:rsidR="00737505" w:rsidRPr="00737505" w:rsidRDefault="00737505" w:rsidP="00130B3C">
            <w:pPr>
              <w:rPr>
                <w:color w:val="00B050"/>
                <w:sz w:val="20"/>
                <w:szCs w:val="20"/>
              </w:rPr>
            </w:pPr>
          </w:p>
          <w:p w14:paraId="6439C366" w14:textId="5DC8A657" w:rsidR="00737505" w:rsidRDefault="00737505" w:rsidP="00130B3C">
            <w:pPr>
              <w:rPr>
                <w:sz w:val="20"/>
                <w:szCs w:val="20"/>
              </w:rPr>
            </w:pPr>
          </w:p>
          <w:p w14:paraId="75A24FB6" w14:textId="7D9DD86A" w:rsidR="00737505" w:rsidRDefault="00737505" w:rsidP="00130B3C">
            <w:pPr>
              <w:rPr>
                <w:sz w:val="20"/>
                <w:szCs w:val="20"/>
              </w:rPr>
            </w:pPr>
          </w:p>
          <w:p w14:paraId="2B8458FD" w14:textId="3A17B0FF" w:rsidR="00737505" w:rsidRDefault="00737505" w:rsidP="00130B3C">
            <w:pPr>
              <w:rPr>
                <w:sz w:val="20"/>
                <w:szCs w:val="20"/>
              </w:rPr>
            </w:pPr>
            <w:r>
              <w:rPr>
                <w:sz w:val="20"/>
                <w:szCs w:val="20"/>
              </w:rPr>
              <w:lastRenderedPageBreak/>
              <w:t>Service Manager</w:t>
            </w:r>
          </w:p>
          <w:p w14:paraId="487FABF1" w14:textId="544DBB7B" w:rsidR="00737505" w:rsidRDefault="00737505" w:rsidP="00130B3C">
            <w:pPr>
              <w:rPr>
                <w:sz w:val="20"/>
                <w:szCs w:val="20"/>
              </w:rPr>
            </w:pPr>
          </w:p>
          <w:p w14:paraId="451E34AD" w14:textId="4CD27492" w:rsidR="00737505" w:rsidRDefault="00737505" w:rsidP="00130B3C">
            <w:pPr>
              <w:rPr>
                <w:sz w:val="20"/>
                <w:szCs w:val="20"/>
              </w:rPr>
            </w:pPr>
          </w:p>
          <w:p w14:paraId="40CED0F1" w14:textId="28588A16" w:rsidR="00737505" w:rsidRDefault="00737505" w:rsidP="00130B3C">
            <w:pPr>
              <w:rPr>
                <w:sz w:val="20"/>
                <w:szCs w:val="20"/>
              </w:rPr>
            </w:pPr>
          </w:p>
          <w:p w14:paraId="67B63BC4" w14:textId="1082A829" w:rsidR="00737505" w:rsidRDefault="00737505" w:rsidP="00130B3C">
            <w:pPr>
              <w:rPr>
                <w:sz w:val="20"/>
                <w:szCs w:val="20"/>
              </w:rPr>
            </w:pPr>
          </w:p>
          <w:p w14:paraId="7F79E16A" w14:textId="7B7F39D9" w:rsidR="00737505" w:rsidRDefault="00737505" w:rsidP="00130B3C">
            <w:pPr>
              <w:rPr>
                <w:sz w:val="20"/>
                <w:szCs w:val="20"/>
              </w:rPr>
            </w:pPr>
          </w:p>
          <w:p w14:paraId="5ADB3A1C" w14:textId="04F9FCF6" w:rsidR="00737505" w:rsidRDefault="00737505" w:rsidP="00130B3C">
            <w:pPr>
              <w:rPr>
                <w:sz w:val="20"/>
                <w:szCs w:val="20"/>
              </w:rPr>
            </w:pPr>
          </w:p>
          <w:p w14:paraId="0115F834" w14:textId="2475C030" w:rsidR="00737505" w:rsidRDefault="00737505" w:rsidP="00130B3C">
            <w:pPr>
              <w:rPr>
                <w:sz w:val="20"/>
                <w:szCs w:val="20"/>
              </w:rPr>
            </w:pPr>
          </w:p>
          <w:p w14:paraId="2C2E46B7" w14:textId="2A83598E" w:rsidR="00737505" w:rsidRDefault="00737505" w:rsidP="00130B3C">
            <w:pPr>
              <w:rPr>
                <w:sz w:val="20"/>
                <w:szCs w:val="20"/>
              </w:rPr>
            </w:pPr>
          </w:p>
          <w:p w14:paraId="6EBA2C7C" w14:textId="0643640F" w:rsidR="00737505" w:rsidRPr="00737505" w:rsidRDefault="00737505" w:rsidP="00130B3C">
            <w:pPr>
              <w:rPr>
                <w:color w:val="00B050"/>
                <w:sz w:val="20"/>
                <w:szCs w:val="20"/>
              </w:rPr>
            </w:pPr>
            <w:r w:rsidRPr="00737505">
              <w:rPr>
                <w:color w:val="00B050"/>
                <w:sz w:val="20"/>
                <w:szCs w:val="20"/>
              </w:rPr>
              <w:t>Head of Service</w:t>
            </w:r>
          </w:p>
          <w:p w14:paraId="62623A2F" w14:textId="65586219" w:rsidR="00737505" w:rsidRPr="00737505" w:rsidRDefault="00737505" w:rsidP="00130B3C">
            <w:pPr>
              <w:rPr>
                <w:color w:val="00B050"/>
                <w:sz w:val="20"/>
                <w:szCs w:val="20"/>
              </w:rPr>
            </w:pPr>
          </w:p>
          <w:p w14:paraId="0AB83C24" w14:textId="7034E495" w:rsidR="00737505" w:rsidRPr="00737505" w:rsidRDefault="00737505" w:rsidP="00130B3C">
            <w:pPr>
              <w:rPr>
                <w:color w:val="00B050"/>
                <w:sz w:val="20"/>
                <w:szCs w:val="20"/>
              </w:rPr>
            </w:pPr>
          </w:p>
          <w:p w14:paraId="383226E9" w14:textId="1A8D96B2" w:rsidR="00737505" w:rsidRDefault="00737505" w:rsidP="00130B3C">
            <w:pPr>
              <w:rPr>
                <w:color w:val="00B050"/>
                <w:sz w:val="20"/>
                <w:szCs w:val="20"/>
              </w:rPr>
            </w:pPr>
          </w:p>
          <w:p w14:paraId="44DAE02A" w14:textId="77777777" w:rsidR="00737505" w:rsidRPr="00737505" w:rsidRDefault="00737505" w:rsidP="00130B3C">
            <w:pPr>
              <w:rPr>
                <w:color w:val="00B050"/>
                <w:sz w:val="20"/>
                <w:szCs w:val="20"/>
              </w:rPr>
            </w:pPr>
          </w:p>
          <w:p w14:paraId="1C092065" w14:textId="77777777" w:rsidR="00737505" w:rsidRPr="00737505" w:rsidRDefault="00737505" w:rsidP="00130B3C">
            <w:pPr>
              <w:rPr>
                <w:color w:val="00B050"/>
                <w:sz w:val="20"/>
                <w:szCs w:val="20"/>
              </w:rPr>
            </w:pPr>
          </w:p>
          <w:p w14:paraId="1DB7A1AF" w14:textId="57D99B6B" w:rsidR="00737505" w:rsidRPr="00737505" w:rsidRDefault="00737505" w:rsidP="00130B3C">
            <w:pPr>
              <w:rPr>
                <w:color w:val="00B050"/>
                <w:sz w:val="20"/>
                <w:szCs w:val="20"/>
              </w:rPr>
            </w:pPr>
            <w:r w:rsidRPr="00737505">
              <w:rPr>
                <w:color w:val="00B050"/>
                <w:sz w:val="20"/>
                <w:szCs w:val="20"/>
              </w:rPr>
              <w:t xml:space="preserve">All staff </w:t>
            </w:r>
          </w:p>
          <w:p w14:paraId="595EC0EC" w14:textId="77777777" w:rsidR="00F85E30" w:rsidRPr="00737505" w:rsidRDefault="00F85E30" w:rsidP="00130B3C">
            <w:pPr>
              <w:rPr>
                <w:color w:val="00B050"/>
                <w:sz w:val="20"/>
                <w:szCs w:val="20"/>
              </w:rPr>
            </w:pPr>
          </w:p>
          <w:p w14:paraId="399A8380" w14:textId="77777777" w:rsidR="00F85E30" w:rsidRPr="00737505" w:rsidRDefault="00F85E30" w:rsidP="00130B3C">
            <w:pPr>
              <w:rPr>
                <w:color w:val="00B050"/>
                <w:sz w:val="20"/>
                <w:szCs w:val="20"/>
              </w:rPr>
            </w:pPr>
          </w:p>
          <w:p w14:paraId="4E738F7A" w14:textId="77777777" w:rsidR="00F85E30" w:rsidRPr="00737505" w:rsidRDefault="00F85E30" w:rsidP="00130B3C">
            <w:pPr>
              <w:rPr>
                <w:color w:val="00B050"/>
                <w:sz w:val="20"/>
                <w:szCs w:val="20"/>
              </w:rPr>
            </w:pPr>
          </w:p>
          <w:p w14:paraId="0640A99B" w14:textId="51836EC4" w:rsidR="00F85E30" w:rsidRPr="00737505" w:rsidRDefault="00F85E30" w:rsidP="00130B3C">
            <w:pPr>
              <w:rPr>
                <w:color w:val="00B050"/>
                <w:sz w:val="20"/>
                <w:szCs w:val="20"/>
              </w:rPr>
            </w:pPr>
          </w:p>
          <w:p w14:paraId="3A3D3E54" w14:textId="34209867" w:rsidR="00737505" w:rsidRPr="00737505" w:rsidRDefault="00737505" w:rsidP="00130B3C">
            <w:pPr>
              <w:rPr>
                <w:color w:val="00B050"/>
                <w:sz w:val="20"/>
                <w:szCs w:val="20"/>
              </w:rPr>
            </w:pPr>
          </w:p>
          <w:p w14:paraId="61838244" w14:textId="7D69AA03" w:rsidR="00737505" w:rsidRPr="00737505" w:rsidRDefault="00737505" w:rsidP="00130B3C">
            <w:pPr>
              <w:rPr>
                <w:color w:val="00B050"/>
                <w:sz w:val="20"/>
                <w:szCs w:val="20"/>
              </w:rPr>
            </w:pPr>
            <w:r w:rsidRPr="00737505">
              <w:rPr>
                <w:color w:val="00B050"/>
                <w:sz w:val="20"/>
                <w:szCs w:val="20"/>
              </w:rPr>
              <w:t>Head of Service</w:t>
            </w:r>
          </w:p>
          <w:p w14:paraId="7F28F5D3" w14:textId="529B6CD8" w:rsidR="00737505" w:rsidRPr="00737505" w:rsidRDefault="00737505" w:rsidP="00130B3C">
            <w:pPr>
              <w:rPr>
                <w:color w:val="00B050"/>
                <w:sz w:val="20"/>
                <w:szCs w:val="20"/>
              </w:rPr>
            </w:pPr>
          </w:p>
          <w:p w14:paraId="4DFCD364" w14:textId="7D59E28E" w:rsidR="00737505" w:rsidRPr="00737505" w:rsidRDefault="00737505" w:rsidP="00130B3C">
            <w:pPr>
              <w:rPr>
                <w:color w:val="00B050"/>
                <w:sz w:val="20"/>
                <w:szCs w:val="20"/>
              </w:rPr>
            </w:pPr>
          </w:p>
          <w:p w14:paraId="6E018448" w14:textId="09E0E51C" w:rsidR="00737505" w:rsidRDefault="00737505" w:rsidP="00130B3C">
            <w:pPr>
              <w:rPr>
                <w:color w:val="00B050"/>
                <w:sz w:val="20"/>
                <w:szCs w:val="20"/>
              </w:rPr>
            </w:pPr>
            <w:r w:rsidRPr="00737505">
              <w:rPr>
                <w:color w:val="00B050"/>
                <w:sz w:val="20"/>
                <w:szCs w:val="20"/>
              </w:rPr>
              <w:t>Head of H &amp; S / Head of Service</w:t>
            </w:r>
          </w:p>
          <w:p w14:paraId="13C2227D" w14:textId="703ADF28" w:rsidR="00737505" w:rsidRDefault="00737505" w:rsidP="00130B3C">
            <w:pPr>
              <w:rPr>
                <w:color w:val="00B050"/>
                <w:sz w:val="20"/>
                <w:szCs w:val="20"/>
              </w:rPr>
            </w:pPr>
          </w:p>
          <w:p w14:paraId="1D9005A2" w14:textId="3A3A7154" w:rsidR="00737505" w:rsidRPr="00737505" w:rsidRDefault="00737505" w:rsidP="00130B3C">
            <w:pPr>
              <w:rPr>
                <w:color w:val="00B050"/>
                <w:sz w:val="20"/>
                <w:szCs w:val="20"/>
              </w:rPr>
            </w:pPr>
            <w:r>
              <w:rPr>
                <w:color w:val="00B050"/>
                <w:sz w:val="20"/>
                <w:szCs w:val="20"/>
              </w:rPr>
              <w:t>Service Managers &amp; Team Managers</w:t>
            </w:r>
          </w:p>
          <w:p w14:paraId="2A77FD04" w14:textId="1F572D12" w:rsidR="00737505" w:rsidRPr="00737505" w:rsidRDefault="00737505" w:rsidP="00130B3C">
            <w:pPr>
              <w:rPr>
                <w:color w:val="00B050"/>
                <w:sz w:val="20"/>
                <w:szCs w:val="20"/>
              </w:rPr>
            </w:pPr>
          </w:p>
          <w:p w14:paraId="12B69903" w14:textId="49D3312A" w:rsidR="00737505" w:rsidRPr="00737505" w:rsidRDefault="00737505" w:rsidP="00130B3C">
            <w:pPr>
              <w:rPr>
                <w:color w:val="00B050"/>
                <w:sz w:val="20"/>
                <w:szCs w:val="20"/>
              </w:rPr>
            </w:pPr>
          </w:p>
          <w:p w14:paraId="31D29896" w14:textId="77777777" w:rsidR="00737505" w:rsidRDefault="00737505" w:rsidP="00130B3C">
            <w:pPr>
              <w:rPr>
                <w:color w:val="00B050"/>
                <w:sz w:val="20"/>
                <w:szCs w:val="20"/>
              </w:rPr>
            </w:pPr>
          </w:p>
          <w:p w14:paraId="6EFC7CA1" w14:textId="054D35AB" w:rsidR="00737505" w:rsidRDefault="00737505" w:rsidP="00130B3C">
            <w:pPr>
              <w:rPr>
                <w:color w:val="00B050"/>
                <w:sz w:val="20"/>
                <w:szCs w:val="20"/>
              </w:rPr>
            </w:pPr>
          </w:p>
          <w:p w14:paraId="7E10A0E2" w14:textId="77777777" w:rsidR="00555F36" w:rsidRDefault="00555F36" w:rsidP="00130B3C">
            <w:pPr>
              <w:rPr>
                <w:color w:val="00B050"/>
                <w:sz w:val="20"/>
                <w:szCs w:val="20"/>
              </w:rPr>
            </w:pPr>
          </w:p>
          <w:p w14:paraId="7C9D332D" w14:textId="533D3A90" w:rsidR="00737505" w:rsidRPr="00737505" w:rsidRDefault="00737505" w:rsidP="00130B3C">
            <w:pPr>
              <w:rPr>
                <w:color w:val="00B050"/>
                <w:sz w:val="20"/>
                <w:szCs w:val="20"/>
              </w:rPr>
            </w:pPr>
            <w:r w:rsidRPr="00737505">
              <w:rPr>
                <w:color w:val="00B050"/>
                <w:sz w:val="20"/>
                <w:szCs w:val="20"/>
              </w:rPr>
              <w:t>Head of Service &amp; Service Managers</w:t>
            </w:r>
          </w:p>
          <w:p w14:paraId="0549CA3B" w14:textId="5726044B" w:rsidR="00737505" w:rsidRDefault="00737505" w:rsidP="00130B3C">
            <w:pPr>
              <w:rPr>
                <w:sz w:val="20"/>
                <w:szCs w:val="20"/>
              </w:rPr>
            </w:pPr>
          </w:p>
          <w:p w14:paraId="20725944" w14:textId="77777777" w:rsidR="00737505" w:rsidRDefault="00737505" w:rsidP="00130B3C">
            <w:pPr>
              <w:rPr>
                <w:color w:val="00B050"/>
                <w:sz w:val="20"/>
                <w:szCs w:val="20"/>
              </w:rPr>
            </w:pPr>
          </w:p>
          <w:p w14:paraId="5AEF150C" w14:textId="77777777" w:rsidR="00737505" w:rsidRDefault="00737505" w:rsidP="00130B3C">
            <w:pPr>
              <w:rPr>
                <w:color w:val="00B050"/>
                <w:sz w:val="20"/>
                <w:szCs w:val="20"/>
              </w:rPr>
            </w:pPr>
          </w:p>
          <w:p w14:paraId="5A85594E" w14:textId="750BA613" w:rsidR="00737505" w:rsidRPr="00737505" w:rsidRDefault="00737505" w:rsidP="00130B3C">
            <w:pPr>
              <w:rPr>
                <w:color w:val="00B050"/>
                <w:sz w:val="20"/>
                <w:szCs w:val="20"/>
              </w:rPr>
            </w:pPr>
            <w:r w:rsidRPr="00737505">
              <w:rPr>
                <w:color w:val="00B050"/>
                <w:sz w:val="20"/>
                <w:szCs w:val="20"/>
              </w:rPr>
              <w:t>Head of Service &amp; Service Managers</w:t>
            </w:r>
          </w:p>
          <w:p w14:paraId="72CAD79D" w14:textId="6BD12968" w:rsidR="00737505" w:rsidRDefault="00737505" w:rsidP="00130B3C">
            <w:pPr>
              <w:rPr>
                <w:sz w:val="20"/>
                <w:szCs w:val="20"/>
              </w:rPr>
            </w:pPr>
          </w:p>
          <w:p w14:paraId="522E75AA" w14:textId="7A1869A4" w:rsidR="00737505" w:rsidRDefault="00737505" w:rsidP="00130B3C">
            <w:pPr>
              <w:rPr>
                <w:sz w:val="20"/>
                <w:szCs w:val="20"/>
              </w:rPr>
            </w:pPr>
          </w:p>
          <w:p w14:paraId="1599A993" w14:textId="00BB8C88" w:rsidR="00737505" w:rsidRDefault="00737505" w:rsidP="00130B3C">
            <w:pPr>
              <w:rPr>
                <w:sz w:val="20"/>
                <w:szCs w:val="20"/>
              </w:rPr>
            </w:pPr>
          </w:p>
          <w:p w14:paraId="360AEAE3" w14:textId="6D235B57" w:rsidR="00737505" w:rsidRDefault="00737505" w:rsidP="00130B3C">
            <w:pPr>
              <w:rPr>
                <w:sz w:val="20"/>
                <w:szCs w:val="20"/>
              </w:rPr>
            </w:pPr>
          </w:p>
          <w:p w14:paraId="00740D59" w14:textId="7999F40E" w:rsidR="00737505" w:rsidRDefault="00737505" w:rsidP="00130B3C">
            <w:pPr>
              <w:rPr>
                <w:sz w:val="20"/>
                <w:szCs w:val="20"/>
              </w:rPr>
            </w:pPr>
          </w:p>
          <w:p w14:paraId="2234A9CF" w14:textId="72574882" w:rsidR="00737505" w:rsidRDefault="00737505" w:rsidP="00130B3C">
            <w:pPr>
              <w:rPr>
                <w:sz w:val="20"/>
                <w:szCs w:val="20"/>
              </w:rPr>
            </w:pPr>
          </w:p>
          <w:p w14:paraId="19859D36" w14:textId="2EF313EE" w:rsidR="00737505" w:rsidRDefault="00737505" w:rsidP="00130B3C">
            <w:pPr>
              <w:rPr>
                <w:sz w:val="20"/>
                <w:szCs w:val="20"/>
              </w:rPr>
            </w:pPr>
          </w:p>
          <w:p w14:paraId="3E505319" w14:textId="33AFE11F" w:rsidR="00737505" w:rsidRDefault="00737505" w:rsidP="00130B3C">
            <w:pPr>
              <w:rPr>
                <w:sz w:val="20"/>
                <w:szCs w:val="20"/>
              </w:rPr>
            </w:pPr>
          </w:p>
          <w:p w14:paraId="7D5C288B" w14:textId="35C3A563" w:rsidR="00737505" w:rsidRDefault="00737505" w:rsidP="00130B3C">
            <w:pPr>
              <w:rPr>
                <w:sz w:val="20"/>
                <w:szCs w:val="20"/>
              </w:rPr>
            </w:pPr>
          </w:p>
          <w:p w14:paraId="2DAC9557" w14:textId="4868A990" w:rsidR="00737505" w:rsidRDefault="00737505" w:rsidP="00130B3C">
            <w:pPr>
              <w:rPr>
                <w:sz w:val="20"/>
                <w:szCs w:val="20"/>
              </w:rPr>
            </w:pPr>
          </w:p>
          <w:p w14:paraId="723DD3E6" w14:textId="3271A15F" w:rsidR="00972097" w:rsidRDefault="00972097" w:rsidP="00130B3C">
            <w:pPr>
              <w:rPr>
                <w:sz w:val="20"/>
                <w:szCs w:val="20"/>
              </w:rPr>
            </w:pPr>
          </w:p>
          <w:p w14:paraId="4C488736" w14:textId="2DB158A3" w:rsidR="00972097" w:rsidRPr="00972097" w:rsidRDefault="00972097" w:rsidP="00130B3C">
            <w:pPr>
              <w:rPr>
                <w:color w:val="548DD4" w:themeColor="text2" w:themeTint="99"/>
                <w:sz w:val="20"/>
                <w:szCs w:val="20"/>
              </w:rPr>
            </w:pPr>
            <w:r w:rsidRPr="00972097">
              <w:rPr>
                <w:color w:val="548DD4" w:themeColor="text2" w:themeTint="99"/>
                <w:sz w:val="20"/>
                <w:szCs w:val="20"/>
              </w:rPr>
              <w:t>Head of Service</w:t>
            </w:r>
          </w:p>
          <w:p w14:paraId="4F9D1BF4" w14:textId="194860F6" w:rsidR="00972097" w:rsidRDefault="00972097" w:rsidP="00130B3C">
            <w:pPr>
              <w:rPr>
                <w:sz w:val="20"/>
                <w:szCs w:val="20"/>
              </w:rPr>
            </w:pPr>
          </w:p>
          <w:p w14:paraId="63123560" w14:textId="50FB58BE" w:rsidR="00972097" w:rsidRDefault="00972097" w:rsidP="00130B3C">
            <w:pPr>
              <w:rPr>
                <w:sz w:val="20"/>
                <w:szCs w:val="20"/>
              </w:rPr>
            </w:pPr>
          </w:p>
          <w:p w14:paraId="53CC8C3C" w14:textId="69BBCBAF" w:rsidR="00737505" w:rsidRDefault="00737505" w:rsidP="00130B3C">
            <w:pPr>
              <w:rPr>
                <w:sz w:val="20"/>
                <w:szCs w:val="20"/>
              </w:rPr>
            </w:pPr>
          </w:p>
          <w:p w14:paraId="4210C482" w14:textId="43ADFF42" w:rsidR="00737505" w:rsidRPr="00737505" w:rsidRDefault="00737505" w:rsidP="00130B3C">
            <w:pPr>
              <w:rPr>
                <w:color w:val="00B050"/>
                <w:sz w:val="20"/>
                <w:szCs w:val="20"/>
              </w:rPr>
            </w:pPr>
            <w:r w:rsidRPr="00737505">
              <w:rPr>
                <w:color w:val="00B050"/>
                <w:sz w:val="20"/>
                <w:szCs w:val="20"/>
              </w:rPr>
              <w:t>Service Managers</w:t>
            </w:r>
          </w:p>
          <w:p w14:paraId="5409EC24" w14:textId="288FFFD9" w:rsidR="00737505" w:rsidRPr="00737505" w:rsidRDefault="00737505" w:rsidP="00130B3C">
            <w:pPr>
              <w:rPr>
                <w:color w:val="00B050"/>
                <w:sz w:val="20"/>
                <w:szCs w:val="20"/>
              </w:rPr>
            </w:pPr>
          </w:p>
          <w:p w14:paraId="3756DEE8" w14:textId="184A552A" w:rsidR="00737505" w:rsidRPr="00737505" w:rsidRDefault="00737505" w:rsidP="00130B3C">
            <w:pPr>
              <w:rPr>
                <w:color w:val="00B050"/>
                <w:sz w:val="20"/>
                <w:szCs w:val="20"/>
              </w:rPr>
            </w:pPr>
          </w:p>
          <w:p w14:paraId="3AA62664" w14:textId="399CF208" w:rsidR="00737505" w:rsidRPr="00737505" w:rsidRDefault="00737505" w:rsidP="00130B3C">
            <w:pPr>
              <w:rPr>
                <w:color w:val="00B050"/>
                <w:sz w:val="20"/>
                <w:szCs w:val="20"/>
              </w:rPr>
            </w:pPr>
          </w:p>
          <w:p w14:paraId="2F0B9DD7" w14:textId="6765BD9B" w:rsidR="00737505" w:rsidRPr="00737505" w:rsidRDefault="00737505" w:rsidP="00130B3C">
            <w:pPr>
              <w:rPr>
                <w:color w:val="00B050"/>
                <w:sz w:val="20"/>
                <w:szCs w:val="20"/>
              </w:rPr>
            </w:pPr>
            <w:r w:rsidRPr="00737505">
              <w:rPr>
                <w:color w:val="00B050"/>
                <w:sz w:val="20"/>
                <w:szCs w:val="20"/>
              </w:rPr>
              <w:t xml:space="preserve">Head of Service &amp; </w:t>
            </w:r>
            <w:r w:rsidRPr="00737505">
              <w:rPr>
                <w:color w:val="00B050"/>
                <w:sz w:val="20"/>
                <w:szCs w:val="20"/>
              </w:rPr>
              <w:lastRenderedPageBreak/>
              <w:t>Service Managers</w:t>
            </w:r>
          </w:p>
          <w:p w14:paraId="710174F0" w14:textId="77777777" w:rsidR="00F85E30" w:rsidRPr="00737505" w:rsidRDefault="00F85E30" w:rsidP="00130B3C">
            <w:pPr>
              <w:rPr>
                <w:color w:val="00B050"/>
                <w:sz w:val="20"/>
                <w:szCs w:val="20"/>
              </w:rPr>
            </w:pPr>
          </w:p>
          <w:p w14:paraId="3395AC9E" w14:textId="77777777" w:rsidR="00F85E30" w:rsidRPr="00737505" w:rsidRDefault="00F85E30" w:rsidP="00130B3C">
            <w:pPr>
              <w:rPr>
                <w:color w:val="00B050"/>
                <w:sz w:val="20"/>
                <w:szCs w:val="20"/>
              </w:rPr>
            </w:pPr>
          </w:p>
          <w:p w14:paraId="4382577D" w14:textId="52B948F3" w:rsidR="00F85E30" w:rsidRPr="00737505" w:rsidRDefault="00F85E30" w:rsidP="00130B3C">
            <w:pPr>
              <w:rPr>
                <w:color w:val="00B050"/>
                <w:sz w:val="20"/>
                <w:szCs w:val="20"/>
              </w:rPr>
            </w:pPr>
          </w:p>
          <w:p w14:paraId="2E80D6C7" w14:textId="3A8952E4" w:rsidR="00F85E30" w:rsidRPr="00737505" w:rsidRDefault="00737505" w:rsidP="00130B3C">
            <w:pPr>
              <w:rPr>
                <w:color w:val="00B050"/>
                <w:sz w:val="20"/>
                <w:szCs w:val="20"/>
              </w:rPr>
            </w:pPr>
            <w:r w:rsidRPr="00737505">
              <w:rPr>
                <w:color w:val="00B050"/>
                <w:sz w:val="20"/>
                <w:szCs w:val="20"/>
              </w:rPr>
              <w:t>Team Managers</w:t>
            </w:r>
          </w:p>
          <w:p w14:paraId="413DC287" w14:textId="4A22135B" w:rsidR="00737505" w:rsidRPr="00737505" w:rsidRDefault="00737505" w:rsidP="00130B3C">
            <w:pPr>
              <w:rPr>
                <w:color w:val="00B050"/>
                <w:sz w:val="20"/>
                <w:szCs w:val="20"/>
              </w:rPr>
            </w:pPr>
          </w:p>
          <w:p w14:paraId="184D78F5" w14:textId="2462C280" w:rsidR="00737505" w:rsidRPr="00737505" w:rsidRDefault="00737505" w:rsidP="00130B3C">
            <w:pPr>
              <w:rPr>
                <w:color w:val="00B050"/>
                <w:sz w:val="20"/>
                <w:szCs w:val="20"/>
              </w:rPr>
            </w:pPr>
          </w:p>
          <w:p w14:paraId="2BBE0F3C" w14:textId="6C5F1D19" w:rsidR="00737505" w:rsidRDefault="00737505" w:rsidP="00130B3C">
            <w:pPr>
              <w:rPr>
                <w:color w:val="00B050"/>
                <w:sz w:val="20"/>
                <w:szCs w:val="20"/>
              </w:rPr>
            </w:pPr>
          </w:p>
          <w:p w14:paraId="17EC3F98" w14:textId="77777777" w:rsidR="00737505" w:rsidRPr="00737505" w:rsidRDefault="00737505" w:rsidP="00130B3C">
            <w:pPr>
              <w:rPr>
                <w:color w:val="00B050"/>
                <w:sz w:val="20"/>
                <w:szCs w:val="20"/>
              </w:rPr>
            </w:pPr>
          </w:p>
          <w:p w14:paraId="4F8D40A7" w14:textId="7C23F43D" w:rsidR="00737505" w:rsidRPr="00737505" w:rsidRDefault="00737505" w:rsidP="00130B3C">
            <w:pPr>
              <w:rPr>
                <w:color w:val="00B050"/>
                <w:sz w:val="20"/>
                <w:szCs w:val="20"/>
              </w:rPr>
            </w:pPr>
            <w:r w:rsidRPr="00737505">
              <w:rPr>
                <w:color w:val="00B050"/>
                <w:sz w:val="20"/>
                <w:szCs w:val="20"/>
              </w:rPr>
              <w:t>Team managers &amp; Service Managers</w:t>
            </w:r>
          </w:p>
          <w:p w14:paraId="691D6E89" w14:textId="1BDB97ED" w:rsidR="00F85E30" w:rsidRPr="00737505" w:rsidRDefault="00F85E30" w:rsidP="00130B3C">
            <w:pPr>
              <w:rPr>
                <w:color w:val="00B050"/>
                <w:sz w:val="20"/>
                <w:szCs w:val="20"/>
              </w:rPr>
            </w:pPr>
          </w:p>
          <w:p w14:paraId="0708062B" w14:textId="77777777" w:rsidR="00737505" w:rsidRDefault="00737505" w:rsidP="00130B3C">
            <w:pPr>
              <w:rPr>
                <w:color w:val="00B050"/>
                <w:sz w:val="20"/>
                <w:szCs w:val="20"/>
              </w:rPr>
            </w:pPr>
          </w:p>
          <w:p w14:paraId="4848C330" w14:textId="0B8495B5" w:rsidR="00737505" w:rsidRPr="00737505" w:rsidRDefault="00737505" w:rsidP="00130B3C">
            <w:pPr>
              <w:rPr>
                <w:color w:val="00B050"/>
                <w:sz w:val="20"/>
                <w:szCs w:val="20"/>
              </w:rPr>
            </w:pPr>
            <w:r>
              <w:rPr>
                <w:color w:val="00B050"/>
                <w:sz w:val="20"/>
                <w:szCs w:val="20"/>
              </w:rPr>
              <w:t>Head of Service</w:t>
            </w:r>
          </w:p>
          <w:p w14:paraId="12DFDCF6" w14:textId="2F4C02AA" w:rsidR="00737505" w:rsidRPr="00737505" w:rsidRDefault="00737505" w:rsidP="00130B3C">
            <w:pPr>
              <w:rPr>
                <w:color w:val="00B050"/>
                <w:sz w:val="20"/>
                <w:szCs w:val="20"/>
              </w:rPr>
            </w:pPr>
          </w:p>
          <w:p w14:paraId="120F0D00" w14:textId="3DB22640" w:rsidR="00737505" w:rsidRPr="00737505" w:rsidRDefault="00737505" w:rsidP="00130B3C">
            <w:pPr>
              <w:rPr>
                <w:color w:val="00B050"/>
                <w:sz w:val="20"/>
                <w:szCs w:val="20"/>
              </w:rPr>
            </w:pPr>
          </w:p>
          <w:p w14:paraId="76723FD6" w14:textId="1DD1EF84" w:rsidR="00737505" w:rsidRPr="00737505" w:rsidRDefault="00737505" w:rsidP="00130B3C">
            <w:pPr>
              <w:rPr>
                <w:color w:val="00B050"/>
                <w:sz w:val="20"/>
                <w:szCs w:val="20"/>
              </w:rPr>
            </w:pPr>
          </w:p>
          <w:p w14:paraId="2B5CB8C4" w14:textId="16C18449" w:rsidR="00737505" w:rsidRPr="00737505" w:rsidRDefault="00737505" w:rsidP="00130B3C">
            <w:pPr>
              <w:rPr>
                <w:color w:val="00B050"/>
                <w:sz w:val="20"/>
                <w:szCs w:val="20"/>
              </w:rPr>
            </w:pPr>
          </w:p>
          <w:p w14:paraId="0E88A228" w14:textId="5B1C5CFC" w:rsidR="00737505" w:rsidRDefault="00737505" w:rsidP="00130B3C">
            <w:pPr>
              <w:rPr>
                <w:color w:val="00B050"/>
                <w:sz w:val="20"/>
                <w:szCs w:val="20"/>
              </w:rPr>
            </w:pPr>
            <w:r w:rsidRPr="00737505">
              <w:rPr>
                <w:color w:val="00B050"/>
                <w:sz w:val="20"/>
                <w:szCs w:val="20"/>
              </w:rPr>
              <w:t>Head of Service</w:t>
            </w:r>
            <w:r>
              <w:rPr>
                <w:color w:val="00B050"/>
                <w:sz w:val="20"/>
                <w:szCs w:val="20"/>
              </w:rPr>
              <w:t xml:space="preserve"> &amp; Service Manager</w:t>
            </w:r>
          </w:p>
          <w:p w14:paraId="6A281D77" w14:textId="4F296C0D" w:rsidR="00F06A82" w:rsidRDefault="00F06A82" w:rsidP="00130B3C">
            <w:pPr>
              <w:rPr>
                <w:color w:val="00B050"/>
                <w:sz w:val="20"/>
                <w:szCs w:val="20"/>
              </w:rPr>
            </w:pPr>
          </w:p>
          <w:p w14:paraId="03231F92" w14:textId="478B2038" w:rsidR="00F06A82" w:rsidRDefault="00F06A82" w:rsidP="00130B3C">
            <w:pPr>
              <w:rPr>
                <w:color w:val="00B050"/>
                <w:sz w:val="20"/>
                <w:szCs w:val="20"/>
              </w:rPr>
            </w:pPr>
          </w:p>
          <w:p w14:paraId="3F5FE0CE" w14:textId="5FFF4D24" w:rsidR="00F06A82" w:rsidRPr="00F06A82" w:rsidRDefault="00F06A82" w:rsidP="00130B3C">
            <w:pPr>
              <w:rPr>
                <w:color w:val="548DD4" w:themeColor="text2" w:themeTint="99"/>
                <w:sz w:val="20"/>
                <w:szCs w:val="20"/>
              </w:rPr>
            </w:pPr>
            <w:r w:rsidRPr="00F06A82">
              <w:rPr>
                <w:color w:val="548DD4" w:themeColor="text2" w:themeTint="99"/>
                <w:sz w:val="20"/>
                <w:szCs w:val="20"/>
              </w:rPr>
              <w:t>Head of Service</w:t>
            </w:r>
          </w:p>
          <w:p w14:paraId="751A035C" w14:textId="77777777" w:rsidR="00F85E30" w:rsidRPr="00737505" w:rsidRDefault="00F85E30" w:rsidP="00130B3C">
            <w:pPr>
              <w:rPr>
                <w:color w:val="00B050"/>
                <w:sz w:val="20"/>
                <w:szCs w:val="20"/>
              </w:rPr>
            </w:pPr>
          </w:p>
          <w:p w14:paraId="68412359" w14:textId="77777777" w:rsidR="00F85E30" w:rsidRPr="00737505" w:rsidRDefault="00F85E30" w:rsidP="00130B3C">
            <w:pPr>
              <w:rPr>
                <w:color w:val="00B050"/>
                <w:sz w:val="20"/>
                <w:szCs w:val="20"/>
              </w:rPr>
            </w:pPr>
          </w:p>
          <w:p w14:paraId="32801945" w14:textId="77777777" w:rsidR="00F85E30" w:rsidRPr="00737505" w:rsidRDefault="00F85E30" w:rsidP="00130B3C">
            <w:pPr>
              <w:rPr>
                <w:color w:val="00B050"/>
                <w:sz w:val="20"/>
                <w:szCs w:val="20"/>
              </w:rPr>
            </w:pPr>
          </w:p>
          <w:p w14:paraId="1007D909" w14:textId="48AEFC6D" w:rsidR="00737505" w:rsidRDefault="00737505" w:rsidP="00F85E30">
            <w:pPr>
              <w:rPr>
                <w:color w:val="00B050"/>
                <w:sz w:val="20"/>
                <w:szCs w:val="20"/>
              </w:rPr>
            </w:pPr>
          </w:p>
          <w:p w14:paraId="7C16B78A" w14:textId="71EAF07A" w:rsidR="00972097" w:rsidRDefault="00972097" w:rsidP="00F85E30">
            <w:pPr>
              <w:rPr>
                <w:color w:val="00B050"/>
                <w:sz w:val="20"/>
                <w:szCs w:val="20"/>
              </w:rPr>
            </w:pPr>
          </w:p>
          <w:p w14:paraId="5D1879B8" w14:textId="085D8FA8" w:rsidR="00972097" w:rsidRDefault="00972097" w:rsidP="00F85E30">
            <w:pPr>
              <w:rPr>
                <w:color w:val="00B050"/>
                <w:sz w:val="20"/>
                <w:szCs w:val="20"/>
              </w:rPr>
            </w:pPr>
          </w:p>
          <w:p w14:paraId="085CCCEB" w14:textId="77777777" w:rsidR="00972097" w:rsidRPr="00737505" w:rsidRDefault="00972097" w:rsidP="00F85E30">
            <w:pPr>
              <w:rPr>
                <w:color w:val="00B050"/>
                <w:sz w:val="20"/>
                <w:szCs w:val="20"/>
              </w:rPr>
            </w:pPr>
          </w:p>
          <w:p w14:paraId="200D96DA" w14:textId="3EA3493B" w:rsidR="00737505" w:rsidRPr="00737505" w:rsidRDefault="00737505" w:rsidP="00F85E30">
            <w:pPr>
              <w:rPr>
                <w:color w:val="00B050"/>
                <w:sz w:val="20"/>
                <w:szCs w:val="20"/>
              </w:rPr>
            </w:pPr>
          </w:p>
          <w:p w14:paraId="0C9B7B38" w14:textId="52841D86" w:rsidR="00F85E30" w:rsidRPr="00737505" w:rsidRDefault="00F85E30" w:rsidP="00F85E30">
            <w:pPr>
              <w:rPr>
                <w:color w:val="00B050"/>
                <w:sz w:val="20"/>
                <w:szCs w:val="20"/>
              </w:rPr>
            </w:pPr>
            <w:r w:rsidRPr="00737505">
              <w:rPr>
                <w:color w:val="00B050"/>
                <w:sz w:val="20"/>
                <w:szCs w:val="20"/>
              </w:rPr>
              <w:t>Head of Service</w:t>
            </w:r>
            <w:r w:rsidR="00737505" w:rsidRPr="00737505">
              <w:rPr>
                <w:color w:val="00B050"/>
                <w:sz w:val="20"/>
                <w:szCs w:val="20"/>
              </w:rPr>
              <w:t xml:space="preserve"> &amp; Service Managers</w:t>
            </w:r>
          </w:p>
          <w:p w14:paraId="316D7C3E" w14:textId="446978BC" w:rsidR="00737505" w:rsidRPr="00737505" w:rsidRDefault="00737505" w:rsidP="00F85E30">
            <w:pPr>
              <w:rPr>
                <w:color w:val="00B050"/>
                <w:sz w:val="20"/>
                <w:szCs w:val="20"/>
              </w:rPr>
            </w:pPr>
          </w:p>
          <w:p w14:paraId="51A64869" w14:textId="293BA852" w:rsidR="00737505" w:rsidRPr="00737505" w:rsidRDefault="00737505" w:rsidP="00F85E30">
            <w:pPr>
              <w:rPr>
                <w:color w:val="00B050"/>
                <w:sz w:val="20"/>
                <w:szCs w:val="20"/>
              </w:rPr>
            </w:pPr>
          </w:p>
          <w:p w14:paraId="1525A6B8" w14:textId="5163F559" w:rsidR="00737505" w:rsidRPr="00737505" w:rsidRDefault="00737505" w:rsidP="00F85E30">
            <w:pPr>
              <w:rPr>
                <w:color w:val="00B050"/>
                <w:sz w:val="20"/>
                <w:szCs w:val="20"/>
              </w:rPr>
            </w:pPr>
            <w:r w:rsidRPr="00737505">
              <w:rPr>
                <w:color w:val="00B050"/>
                <w:sz w:val="20"/>
                <w:szCs w:val="20"/>
              </w:rPr>
              <w:t>Team Managers &amp; Service Managers</w:t>
            </w:r>
          </w:p>
          <w:p w14:paraId="19E91E0D" w14:textId="2138A9A1" w:rsidR="00F85E30" w:rsidRDefault="00F85E30" w:rsidP="00130B3C">
            <w:pPr>
              <w:rPr>
                <w:sz w:val="20"/>
                <w:szCs w:val="20"/>
              </w:rPr>
            </w:pPr>
          </w:p>
        </w:tc>
        <w:tc>
          <w:tcPr>
            <w:tcW w:w="992" w:type="dxa"/>
          </w:tcPr>
          <w:p w14:paraId="314E6A45"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lastRenderedPageBreak/>
              <w:t xml:space="preserve">Ongoing </w:t>
            </w:r>
          </w:p>
          <w:p w14:paraId="3F889A77" w14:textId="77777777" w:rsidR="00F06A82" w:rsidRPr="00A81521" w:rsidRDefault="00F06A82" w:rsidP="00130B3C">
            <w:pPr>
              <w:rPr>
                <w:color w:val="548DD4" w:themeColor="text2" w:themeTint="99"/>
                <w:sz w:val="20"/>
                <w:szCs w:val="20"/>
              </w:rPr>
            </w:pPr>
          </w:p>
          <w:p w14:paraId="70EB977D" w14:textId="77777777" w:rsidR="00F06A82" w:rsidRPr="00A81521" w:rsidRDefault="00F06A82" w:rsidP="00130B3C">
            <w:pPr>
              <w:rPr>
                <w:color w:val="548DD4" w:themeColor="text2" w:themeTint="99"/>
                <w:sz w:val="20"/>
                <w:szCs w:val="20"/>
              </w:rPr>
            </w:pPr>
          </w:p>
          <w:p w14:paraId="185D4CE7" w14:textId="77777777" w:rsidR="00F06A82" w:rsidRPr="00A81521" w:rsidRDefault="00F06A82" w:rsidP="00130B3C">
            <w:pPr>
              <w:rPr>
                <w:color w:val="548DD4" w:themeColor="text2" w:themeTint="99"/>
                <w:sz w:val="20"/>
                <w:szCs w:val="20"/>
              </w:rPr>
            </w:pPr>
          </w:p>
          <w:p w14:paraId="3936AA43" w14:textId="77777777" w:rsidR="00F06A82" w:rsidRPr="00A81521" w:rsidRDefault="00F06A82" w:rsidP="00130B3C">
            <w:pPr>
              <w:rPr>
                <w:color w:val="548DD4" w:themeColor="text2" w:themeTint="99"/>
                <w:sz w:val="20"/>
                <w:szCs w:val="20"/>
              </w:rPr>
            </w:pPr>
          </w:p>
          <w:p w14:paraId="47E59B49" w14:textId="77777777" w:rsidR="00F06A82" w:rsidRPr="00A81521" w:rsidRDefault="00F06A82" w:rsidP="00130B3C">
            <w:pPr>
              <w:rPr>
                <w:color w:val="548DD4" w:themeColor="text2" w:themeTint="99"/>
                <w:sz w:val="20"/>
                <w:szCs w:val="20"/>
              </w:rPr>
            </w:pPr>
          </w:p>
          <w:p w14:paraId="67A0855B" w14:textId="77777777" w:rsidR="00F06A82" w:rsidRPr="00A81521" w:rsidRDefault="00F06A82" w:rsidP="00130B3C">
            <w:pPr>
              <w:rPr>
                <w:color w:val="548DD4" w:themeColor="text2" w:themeTint="99"/>
                <w:sz w:val="20"/>
                <w:szCs w:val="20"/>
              </w:rPr>
            </w:pPr>
          </w:p>
          <w:p w14:paraId="7A5D97DD" w14:textId="77777777" w:rsidR="00F06A82" w:rsidRPr="00A81521" w:rsidRDefault="00F06A82" w:rsidP="00130B3C">
            <w:pPr>
              <w:rPr>
                <w:color w:val="548DD4" w:themeColor="text2" w:themeTint="99"/>
                <w:sz w:val="20"/>
                <w:szCs w:val="20"/>
              </w:rPr>
            </w:pPr>
          </w:p>
          <w:p w14:paraId="44830A65" w14:textId="77777777" w:rsidR="00F06A82" w:rsidRPr="00A81521" w:rsidRDefault="00F06A82" w:rsidP="00130B3C">
            <w:pPr>
              <w:rPr>
                <w:color w:val="548DD4" w:themeColor="text2" w:themeTint="99"/>
                <w:sz w:val="20"/>
                <w:szCs w:val="20"/>
              </w:rPr>
            </w:pPr>
          </w:p>
          <w:p w14:paraId="14876FE9" w14:textId="77777777" w:rsidR="00F06A82" w:rsidRPr="00A81521" w:rsidRDefault="00F06A82" w:rsidP="00130B3C">
            <w:pPr>
              <w:rPr>
                <w:color w:val="548DD4" w:themeColor="text2" w:themeTint="99"/>
                <w:sz w:val="20"/>
                <w:szCs w:val="20"/>
              </w:rPr>
            </w:pPr>
          </w:p>
          <w:p w14:paraId="7A2CEC3F" w14:textId="77777777" w:rsidR="00F06A82" w:rsidRPr="00A81521" w:rsidRDefault="00F06A82" w:rsidP="00130B3C">
            <w:pPr>
              <w:rPr>
                <w:color w:val="548DD4" w:themeColor="text2" w:themeTint="99"/>
                <w:sz w:val="20"/>
                <w:szCs w:val="20"/>
              </w:rPr>
            </w:pPr>
          </w:p>
          <w:p w14:paraId="00DB9E53"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July</w:t>
            </w:r>
          </w:p>
          <w:p w14:paraId="3DD3D24E" w14:textId="77777777" w:rsidR="00F06A82" w:rsidRPr="00A81521" w:rsidRDefault="00F06A82" w:rsidP="00130B3C">
            <w:pPr>
              <w:rPr>
                <w:color w:val="548DD4" w:themeColor="text2" w:themeTint="99"/>
                <w:sz w:val="20"/>
                <w:szCs w:val="20"/>
              </w:rPr>
            </w:pPr>
          </w:p>
          <w:p w14:paraId="0582211D" w14:textId="77777777" w:rsidR="00F06A82" w:rsidRPr="00A81521" w:rsidRDefault="00F06A82" w:rsidP="00130B3C">
            <w:pPr>
              <w:rPr>
                <w:color w:val="548DD4" w:themeColor="text2" w:themeTint="99"/>
                <w:sz w:val="20"/>
                <w:szCs w:val="20"/>
              </w:rPr>
            </w:pPr>
          </w:p>
          <w:p w14:paraId="3756FC8B" w14:textId="77777777" w:rsidR="00F06A82" w:rsidRPr="00A81521" w:rsidRDefault="00F06A82" w:rsidP="00130B3C">
            <w:pPr>
              <w:rPr>
                <w:color w:val="548DD4" w:themeColor="text2" w:themeTint="99"/>
                <w:sz w:val="20"/>
                <w:szCs w:val="20"/>
              </w:rPr>
            </w:pPr>
          </w:p>
          <w:p w14:paraId="4D3836A1" w14:textId="4E8A2CE7" w:rsidR="00F06A82" w:rsidRPr="00A81521" w:rsidRDefault="00F06A82" w:rsidP="00130B3C">
            <w:pPr>
              <w:rPr>
                <w:color w:val="548DD4" w:themeColor="text2" w:themeTint="99"/>
                <w:sz w:val="20"/>
                <w:szCs w:val="20"/>
              </w:rPr>
            </w:pPr>
            <w:r w:rsidRPr="00A81521">
              <w:rPr>
                <w:color w:val="548DD4" w:themeColor="text2" w:themeTint="99"/>
                <w:sz w:val="20"/>
                <w:szCs w:val="20"/>
              </w:rPr>
              <w:t>Ongoing</w:t>
            </w:r>
          </w:p>
          <w:p w14:paraId="567CB7B9" w14:textId="77777777" w:rsidR="00F06A82" w:rsidRPr="00A81521" w:rsidRDefault="00F06A82" w:rsidP="00130B3C">
            <w:pPr>
              <w:rPr>
                <w:color w:val="548DD4" w:themeColor="text2" w:themeTint="99"/>
                <w:sz w:val="20"/>
                <w:szCs w:val="20"/>
              </w:rPr>
            </w:pPr>
          </w:p>
          <w:p w14:paraId="6B9DA2A7" w14:textId="77777777" w:rsidR="00F06A82" w:rsidRPr="00A81521" w:rsidRDefault="00F06A82" w:rsidP="00130B3C">
            <w:pPr>
              <w:rPr>
                <w:color w:val="548DD4" w:themeColor="text2" w:themeTint="99"/>
                <w:sz w:val="20"/>
                <w:szCs w:val="20"/>
              </w:rPr>
            </w:pPr>
          </w:p>
          <w:p w14:paraId="49517149" w14:textId="77777777" w:rsidR="00F06A82" w:rsidRPr="00A81521" w:rsidRDefault="00F06A82" w:rsidP="00130B3C">
            <w:pPr>
              <w:rPr>
                <w:color w:val="548DD4" w:themeColor="text2" w:themeTint="99"/>
                <w:sz w:val="20"/>
                <w:szCs w:val="20"/>
              </w:rPr>
            </w:pPr>
          </w:p>
          <w:p w14:paraId="7BD0E008" w14:textId="77777777" w:rsidR="00F06A82" w:rsidRPr="00A81521" w:rsidRDefault="00F06A82" w:rsidP="00130B3C">
            <w:pPr>
              <w:rPr>
                <w:color w:val="548DD4" w:themeColor="text2" w:themeTint="99"/>
                <w:sz w:val="20"/>
                <w:szCs w:val="20"/>
              </w:rPr>
            </w:pPr>
          </w:p>
          <w:p w14:paraId="327F0106" w14:textId="77777777" w:rsidR="00F06A82" w:rsidRPr="00A81521" w:rsidRDefault="00F06A82" w:rsidP="00130B3C">
            <w:pPr>
              <w:rPr>
                <w:color w:val="548DD4" w:themeColor="text2" w:themeTint="99"/>
                <w:sz w:val="20"/>
                <w:szCs w:val="20"/>
              </w:rPr>
            </w:pPr>
          </w:p>
          <w:p w14:paraId="60553E0F" w14:textId="77777777" w:rsidR="00F06A82" w:rsidRPr="00A81521" w:rsidRDefault="00F06A82" w:rsidP="00130B3C">
            <w:pPr>
              <w:rPr>
                <w:color w:val="548DD4" w:themeColor="text2" w:themeTint="99"/>
                <w:sz w:val="20"/>
                <w:szCs w:val="20"/>
              </w:rPr>
            </w:pPr>
          </w:p>
          <w:p w14:paraId="3B64F42D" w14:textId="77777777" w:rsidR="00F06A82" w:rsidRPr="00A81521" w:rsidRDefault="00F06A82" w:rsidP="00130B3C">
            <w:pPr>
              <w:rPr>
                <w:color w:val="548DD4" w:themeColor="text2" w:themeTint="99"/>
                <w:sz w:val="20"/>
                <w:szCs w:val="20"/>
              </w:rPr>
            </w:pPr>
          </w:p>
          <w:p w14:paraId="0BFAC258" w14:textId="77777777" w:rsidR="00F06A82" w:rsidRPr="00A81521" w:rsidRDefault="00F06A82" w:rsidP="00130B3C">
            <w:pPr>
              <w:rPr>
                <w:color w:val="548DD4" w:themeColor="text2" w:themeTint="99"/>
                <w:sz w:val="20"/>
                <w:szCs w:val="20"/>
              </w:rPr>
            </w:pPr>
          </w:p>
          <w:p w14:paraId="0F551281"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 xml:space="preserve">Ongoing </w:t>
            </w:r>
          </w:p>
          <w:p w14:paraId="19D94B5E" w14:textId="77777777" w:rsidR="00F06A82" w:rsidRPr="00A81521" w:rsidRDefault="00F06A82" w:rsidP="00130B3C">
            <w:pPr>
              <w:rPr>
                <w:color w:val="548DD4" w:themeColor="text2" w:themeTint="99"/>
                <w:sz w:val="20"/>
                <w:szCs w:val="20"/>
              </w:rPr>
            </w:pPr>
          </w:p>
          <w:p w14:paraId="5E73F846" w14:textId="77777777" w:rsidR="00F06A82" w:rsidRPr="00A81521" w:rsidRDefault="00F06A82" w:rsidP="00130B3C">
            <w:pPr>
              <w:rPr>
                <w:color w:val="548DD4" w:themeColor="text2" w:themeTint="99"/>
                <w:sz w:val="20"/>
                <w:szCs w:val="20"/>
              </w:rPr>
            </w:pPr>
          </w:p>
          <w:p w14:paraId="09EF2656" w14:textId="77777777" w:rsidR="00F06A82" w:rsidRPr="00A81521" w:rsidRDefault="00F06A82" w:rsidP="00130B3C">
            <w:pPr>
              <w:rPr>
                <w:color w:val="548DD4" w:themeColor="text2" w:themeTint="99"/>
                <w:sz w:val="20"/>
                <w:szCs w:val="20"/>
              </w:rPr>
            </w:pPr>
          </w:p>
          <w:p w14:paraId="241B6777" w14:textId="77777777" w:rsidR="00F06A82" w:rsidRPr="00A81521" w:rsidRDefault="00F06A82" w:rsidP="00130B3C">
            <w:pPr>
              <w:rPr>
                <w:color w:val="548DD4" w:themeColor="text2" w:themeTint="99"/>
                <w:sz w:val="20"/>
                <w:szCs w:val="20"/>
              </w:rPr>
            </w:pPr>
          </w:p>
          <w:p w14:paraId="65EC56D2"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lastRenderedPageBreak/>
              <w:t xml:space="preserve">Ongoing </w:t>
            </w:r>
          </w:p>
          <w:p w14:paraId="4AE209B4" w14:textId="77777777" w:rsidR="00F06A82" w:rsidRPr="00A81521" w:rsidRDefault="00F06A82" w:rsidP="00130B3C">
            <w:pPr>
              <w:rPr>
                <w:color w:val="548DD4" w:themeColor="text2" w:themeTint="99"/>
                <w:sz w:val="20"/>
                <w:szCs w:val="20"/>
              </w:rPr>
            </w:pPr>
          </w:p>
          <w:p w14:paraId="1E9E50D2" w14:textId="77777777" w:rsidR="00F06A82" w:rsidRPr="00A81521" w:rsidRDefault="00F06A82" w:rsidP="00130B3C">
            <w:pPr>
              <w:rPr>
                <w:color w:val="548DD4" w:themeColor="text2" w:themeTint="99"/>
                <w:sz w:val="20"/>
                <w:szCs w:val="20"/>
              </w:rPr>
            </w:pPr>
          </w:p>
          <w:p w14:paraId="09EFB17A" w14:textId="77777777" w:rsidR="00F06A82" w:rsidRPr="00A81521" w:rsidRDefault="00F06A82" w:rsidP="00130B3C">
            <w:pPr>
              <w:rPr>
                <w:color w:val="548DD4" w:themeColor="text2" w:themeTint="99"/>
                <w:sz w:val="20"/>
                <w:szCs w:val="20"/>
              </w:rPr>
            </w:pPr>
          </w:p>
          <w:p w14:paraId="1F3688F1" w14:textId="77777777" w:rsidR="00F06A82" w:rsidRPr="00A81521" w:rsidRDefault="00F06A82" w:rsidP="00130B3C">
            <w:pPr>
              <w:rPr>
                <w:color w:val="548DD4" w:themeColor="text2" w:themeTint="99"/>
                <w:sz w:val="20"/>
                <w:szCs w:val="20"/>
              </w:rPr>
            </w:pPr>
          </w:p>
          <w:p w14:paraId="714D19B1" w14:textId="77777777" w:rsidR="00F06A82" w:rsidRPr="00A81521" w:rsidRDefault="00F06A82" w:rsidP="00130B3C">
            <w:pPr>
              <w:rPr>
                <w:color w:val="548DD4" w:themeColor="text2" w:themeTint="99"/>
                <w:sz w:val="20"/>
                <w:szCs w:val="20"/>
              </w:rPr>
            </w:pPr>
          </w:p>
          <w:p w14:paraId="51B2FB5E" w14:textId="77777777" w:rsidR="00F06A82" w:rsidRPr="00A81521" w:rsidRDefault="00F06A82" w:rsidP="00130B3C">
            <w:pPr>
              <w:rPr>
                <w:color w:val="548DD4" w:themeColor="text2" w:themeTint="99"/>
                <w:sz w:val="20"/>
                <w:szCs w:val="20"/>
              </w:rPr>
            </w:pPr>
          </w:p>
          <w:p w14:paraId="406C2177" w14:textId="77777777" w:rsidR="00F06A82" w:rsidRPr="00A81521" w:rsidRDefault="00F06A82" w:rsidP="00130B3C">
            <w:pPr>
              <w:rPr>
                <w:color w:val="548DD4" w:themeColor="text2" w:themeTint="99"/>
                <w:sz w:val="20"/>
                <w:szCs w:val="20"/>
              </w:rPr>
            </w:pPr>
          </w:p>
          <w:p w14:paraId="20A57BFA" w14:textId="77777777" w:rsidR="00F06A82" w:rsidRPr="00A81521" w:rsidRDefault="00F06A82" w:rsidP="00130B3C">
            <w:pPr>
              <w:rPr>
                <w:color w:val="548DD4" w:themeColor="text2" w:themeTint="99"/>
                <w:sz w:val="20"/>
                <w:szCs w:val="20"/>
              </w:rPr>
            </w:pPr>
          </w:p>
          <w:p w14:paraId="13E16A4B" w14:textId="77777777" w:rsidR="00F06A82" w:rsidRPr="00A81521" w:rsidRDefault="00F06A82" w:rsidP="00130B3C">
            <w:pPr>
              <w:rPr>
                <w:color w:val="548DD4" w:themeColor="text2" w:themeTint="99"/>
                <w:sz w:val="20"/>
                <w:szCs w:val="20"/>
              </w:rPr>
            </w:pPr>
          </w:p>
          <w:p w14:paraId="476ED54C"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 xml:space="preserve">30 July </w:t>
            </w:r>
          </w:p>
          <w:p w14:paraId="65C279D9" w14:textId="77777777" w:rsidR="00F06A82" w:rsidRPr="00A81521" w:rsidRDefault="00F06A82" w:rsidP="00130B3C">
            <w:pPr>
              <w:rPr>
                <w:color w:val="548DD4" w:themeColor="text2" w:themeTint="99"/>
                <w:sz w:val="20"/>
                <w:szCs w:val="20"/>
              </w:rPr>
            </w:pPr>
          </w:p>
          <w:p w14:paraId="3ADBB548" w14:textId="77777777" w:rsidR="00F06A82" w:rsidRPr="00A81521" w:rsidRDefault="00F06A82" w:rsidP="00130B3C">
            <w:pPr>
              <w:rPr>
                <w:color w:val="548DD4" w:themeColor="text2" w:themeTint="99"/>
                <w:sz w:val="20"/>
                <w:szCs w:val="20"/>
              </w:rPr>
            </w:pPr>
          </w:p>
          <w:p w14:paraId="4C605FD1" w14:textId="77777777" w:rsidR="00F06A82" w:rsidRPr="00A81521" w:rsidRDefault="00F06A82" w:rsidP="00130B3C">
            <w:pPr>
              <w:rPr>
                <w:color w:val="548DD4" w:themeColor="text2" w:themeTint="99"/>
                <w:sz w:val="20"/>
                <w:szCs w:val="20"/>
              </w:rPr>
            </w:pPr>
          </w:p>
          <w:p w14:paraId="0391C198" w14:textId="77777777" w:rsidR="00F06A82" w:rsidRPr="00A81521" w:rsidRDefault="00F06A82" w:rsidP="00130B3C">
            <w:pPr>
              <w:rPr>
                <w:color w:val="548DD4" w:themeColor="text2" w:themeTint="99"/>
                <w:sz w:val="20"/>
                <w:szCs w:val="20"/>
              </w:rPr>
            </w:pPr>
          </w:p>
          <w:p w14:paraId="74DB2F41" w14:textId="77777777" w:rsidR="00F06A82" w:rsidRPr="00A81521" w:rsidRDefault="00F06A82" w:rsidP="00130B3C">
            <w:pPr>
              <w:rPr>
                <w:color w:val="548DD4" w:themeColor="text2" w:themeTint="99"/>
                <w:sz w:val="20"/>
                <w:szCs w:val="20"/>
              </w:rPr>
            </w:pPr>
          </w:p>
          <w:p w14:paraId="5D681D1E" w14:textId="77777777" w:rsidR="00F06A82" w:rsidRPr="00A81521" w:rsidRDefault="00F06A82" w:rsidP="00130B3C">
            <w:pPr>
              <w:rPr>
                <w:color w:val="548DD4" w:themeColor="text2" w:themeTint="99"/>
                <w:sz w:val="20"/>
                <w:szCs w:val="20"/>
              </w:rPr>
            </w:pPr>
          </w:p>
          <w:p w14:paraId="5026BAE3" w14:textId="6E4806D5" w:rsidR="00F06A82" w:rsidRPr="00A81521" w:rsidRDefault="00F06A82" w:rsidP="00130B3C">
            <w:pPr>
              <w:rPr>
                <w:color w:val="548DD4" w:themeColor="text2" w:themeTint="99"/>
                <w:sz w:val="20"/>
                <w:szCs w:val="20"/>
              </w:rPr>
            </w:pPr>
            <w:r w:rsidRPr="00A81521">
              <w:rPr>
                <w:color w:val="548DD4" w:themeColor="text2" w:themeTint="99"/>
                <w:sz w:val="20"/>
                <w:szCs w:val="20"/>
              </w:rPr>
              <w:t>Ongoing</w:t>
            </w:r>
          </w:p>
          <w:p w14:paraId="5B9064AF" w14:textId="77777777" w:rsidR="00F06A82" w:rsidRPr="00A81521" w:rsidRDefault="00F06A82" w:rsidP="00130B3C">
            <w:pPr>
              <w:rPr>
                <w:color w:val="548DD4" w:themeColor="text2" w:themeTint="99"/>
                <w:sz w:val="20"/>
                <w:szCs w:val="20"/>
              </w:rPr>
            </w:pPr>
          </w:p>
          <w:p w14:paraId="43CB3CCD" w14:textId="77777777" w:rsidR="00F06A82" w:rsidRPr="00A81521" w:rsidRDefault="00F06A82" w:rsidP="00130B3C">
            <w:pPr>
              <w:rPr>
                <w:color w:val="548DD4" w:themeColor="text2" w:themeTint="99"/>
                <w:sz w:val="20"/>
                <w:szCs w:val="20"/>
              </w:rPr>
            </w:pPr>
          </w:p>
          <w:p w14:paraId="6941D1EC" w14:textId="77777777" w:rsidR="00F06A82" w:rsidRPr="00A81521" w:rsidRDefault="00F06A82" w:rsidP="00130B3C">
            <w:pPr>
              <w:rPr>
                <w:color w:val="548DD4" w:themeColor="text2" w:themeTint="99"/>
                <w:sz w:val="20"/>
                <w:szCs w:val="20"/>
              </w:rPr>
            </w:pPr>
          </w:p>
          <w:p w14:paraId="51F29A3A" w14:textId="700A4121" w:rsidR="00F06A82" w:rsidRPr="00A81521" w:rsidRDefault="00F06A82" w:rsidP="00130B3C">
            <w:pPr>
              <w:rPr>
                <w:color w:val="548DD4" w:themeColor="text2" w:themeTint="99"/>
                <w:sz w:val="20"/>
                <w:szCs w:val="20"/>
              </w:rPr>
            </w:pPr>
          </w:p>
          <w:p w14:paraId="61D274F3"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July</w:t>
            </w:r>
          </w:p>
          <w:p w14:paraId="48FD7EC9" w14:textId="77777777" w:rsidR="00F06A82" w:rsidRPr="00A81521" w:rsidRDefault="00F06A82" w:rsidP="00130B3C">
            <w:pPr>
              <w:rPr>
                <w:color w:val="548DD4" w:themeColor="text2" w:themeTint="99"/>
                <w:sz w:val="20"/>
                <w:szCs w:val="20"/>
              </w:rPr>
            </w:pPr>
          </w:p>
          <w:p w14:paraId="343F44FC" w14:textId="77777777" w:rsidR="00F06A82" w:rsidRPr="00A81521" w:rsidRDefault="00F06A82" w:rsidP="00130B3C">
            <w:pPr>
              <w:rPr>
                <w:color w:val="548DD4" w:themeColor="text2" w:themeTint="99"/>
                <w:sz w:val="20"/>
                <w:szCs w:val="20"/>
              </w:rPr>
            </w:pPr>
          </w:p>
          <w:p w14:paraId="34847E03" w14:textId="77777777" w:rsidR="00F06A82" w:rsidRPr="00A81521" w:rsidRDefault="00F06A82" w:rsidP="00130B3C">
            <w:pPr>
              <w:rPr>
                <w:color w:val="548DD4" w:themeColor="text2" w:themeTint="99"/>
                <w:sz w:val="20"/>
                <w:szCs w:val="20"/>
              </w:rPr>
            </w:pPr>
          </w:p>
          <w:p w14:paraId="6C52EB59" w14:textId="77777777" w:rsidR="00F06A82" w:rsidRPr="00A81521" w:rsidRDefault="00F06A82" w:rsidP="00130B3C">
            <w:pPr>
              <w:rPr>
                <w:color w:val="548DD4" w:themeColor="text2" w:themeTint="99"/>
                <w:sz w:val="20"/>
                <w:szCs w:val="20"/>
              </w:rPr>
            </w:pPr>
          </w:p>
          <w:p w14:paraId="67F20DF2"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12A280ED" w14:textId="77777777" w:rsidR="00F06A82" w:rsidRPr="00A81521" w:rsidRDefault="00F06A82" w:rsidP="00130B3C">
            <w:pPr>
              <w:rPr>
                <w:color w:val="548DD4" w:themeColor="text2" w:themeTint="99"/>
                <w:sz w:val="20"/>
                <w:szCs w:val="20"/>
              </w:rPr>
            </w:pPr>
          </w:p>
          <w:p w14:paraId="672816AA" w14:textId="77777777" w:rsidR="00F06A82" w:rsidRPr="00A81521" w:rsidRDefault="00F06A82" w:rsidP="00130B3C">
            <w:pPr>
              <w:rPr>
                <w:color w:val="548DD4" w:themeColor="text2" w:themeTint="99"/>
                <w:sz w:val="20"/>
                <w:szCs w:val="20"/>
              </w:rPr>
            </w:pPr>
          </w:p>
          <w:p w14:paraId="52526707" w14:textId="77777777" w:rsidR="00F06A82" w:rsidRPr="00A81521" w:rsidRDefault="00F06A82" w:rsidP="00130B3C">
            <w:pPr>
              <w:rPr>
                <w:color w:val="548DD4" w:themeColor="text2" w:themeTint="99"/>
                <w:sz w:val="20"/>
                <w:szCs w:val="20"/>
              </w:rPr>
            </w:pPr>
          </w:p>
          <w:p w14:paraId="60047DE8" w14:textId="77777777" w:rsidR="00F06A82" w:rsidRPr="00A81521" w:rsidRDefault="00F06A82" w:rsidP="00130B3C">
            <w:pPr>
              <w:rPr>
                <w:color w:val="548DD4" w:themeColor="text2" w:themeTint="99"/>
                <w:sz w:val="20"/>
                <w:szCs w:val="20"/>
              </w:rPr>
            </w:pPr>
          </w:p>
          <w:p w14:paraId="56738F07" w14:textId="77777777" w:rsidR="00F06A82" w:rsidRPr="00A81521" w:rsidRDefault="00F06A82" w:rsidP="00130B3C">
            <w:pPr>
              <w:rPr>
                <w:color w:val="548DD4" w:themeColor="text2" w:themeTint="99"/>
                <w:sz w:val="20"/>
                <w:szCs w:val="20"/>
              </w:rPr>
            </w:pPr>
          </w:p>
          <w:p w14:paraId="4C7E9C1B"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2031A450" w14:textId="77777777" w:rsidR="00F06A82" w:rsidRPr="00A81521" w:rsidRDefault="00F06A82" w:rsidP="00130B3C">
            <w:pPr>
              <w:rPr>
                <w:color w:val="548DD4" w:themeColor="text2" w:themeTint="99"/>
                <w:sz w:val="20"/>
                <w:szCs w:val="20"/>
              </w:rPr>
            </w:pPr>
          </w:p>
          <w:p w14:paraId="4E2626B4" w14:textId="77777777" w:rsidR="00F06A82" w:rsidRPr="00A81521" w:rsidRDefault="00F06A82" w:rsidP="00130B3C">
            <w:pPr>
              <w:rPr>
                <w:color w:val="548DD4" w:themeColor="text2" w:themeTint="99"/>
                <w:sz w:val="20"/>
                <w:szCs w:val="20"/>
              </w:rPr>
            </w:pPr>
          </w:p>
          <w:p w14:paraId="34A7604A" w14:textId="77777777" w:rsidR="00F06A82" w:rsidRPr="00A81521" w:rsidRDefault="00F06A82" w:rsidP="00130B3C">
            <w:pPr>
              <w:rPr>
                <w:color w:val="548DD4" w:themeColor="text2" w:themeTint="99"/>
                <w:sz w:val="20"/>
                <w:szCs w:val="20"/>
              </w:rPr>
            </w:pPr>
          </w:p>
          <w:p w14:paraId="47CBD1B9" w14:textId="77777777" w:rsidR="00F06A82" w:rsidRPr="00A81521" w:rsidRDefault="00F06A82" w:rsidP="00130B3C">
            <w:pPr>
              <w:rPr>
                <w:color w:val="548DD4" w:themeColor="text2" w:themeTint="99"/>
                <w:sz w:val="20"/>
                <w:szCs w:val="20"/>
              </w:rPr>
            </w:pPr>
          </w:p>
          <w:p w14:paraId="0FBF3EED" w14:textId="77777777" w:rsidR="00F06A82" w:rsidRPr="00A81521" w:rsidRDefault="00F06A82" w:rsidP="00130B3C">
            <w:pPr>
              <w:rPr>
                <w:color w:val="548DD4" w:themeColor="text2" w:themeTint="99"/>
                <w:sz w:val="20"/>
                <w:szCs w:val="20"/>
              </w:rPr>
            </w:pPr>
          </w:p>
          <w:p w14:paraId="2A160950" w14:textId="77777777" w:rsidR="00F06A82" w:rsidRPr="00A81521" w:rsidRDefault="00F06A82" w:rsidP="00130B3C">
            <w:pPr>
              <w:rPr>
                <w:color w:val="548DD4" w:themeColor="text2" w:themeTint="99"/>
                <w:sz w:val="20"/>
                <w:szCs w:val="20"/>
              </w:rPr>
            </w:pPr>
          </w:p>
          <w:p w14:paraId="4D151E2B" w14:textId="77777777" w:rsidR="00F06A82" w:rsidRPr="00A81521" w:rsidRDefault="00F06A82" w:rsidP="00130B3C">
            <w:pPr>
              <w:rPr>
                <w:color w:val="548DD4" w:themeColor="text2" w:themeTint="99"/>
                <w:sz w:val="20"/>
                <w:szCs w:val="20"/>
              </w:rPr>
            </w:pPr>
          </w:p>
          <w:p w14:paraId="0A20405E"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0A56562A" w14:textId="77777777" w:rsidR="00F06A82" w:rsidRPr="00A81521" w:rsidRDefault="00F06A82" w:rsidP="00130B3C">
            <w:pPr>
              <w:rPr>
                <w:color w:val="548DD4" w:themeColor="text2" w:themeTint="99"/>
                <w:sz w:val="20"/>
                <w:szCs w:val="20"/>
              </w:rPr>
            </w:pPr>
          </w:p>
          <w:p w14:paraId="10C16867" w14:textId="77777777" w:rsidR="00F06A82" w:rsidRPr="00A81521" w:rsidRDefault="00F06A82" w:rsidP="00130B3C">
            <w:pPr>
              <w:rPr>
                <w:color w:val="548DD4" w:themeColor="text2" w:themeTint="99"/>
                <w:sz w:val="20"/>
                <w:szCs w:val="20"/>
              </w:rPr>
            </w:pPr>
          </w:p>
          <w:p w14:paraId="370AEF42" w14:textId="77777777" w:rsidR="00F06A82" w:rsidRPr="00A81521" w:rsidRDefault="00F06A82" w:rsidP="00130B3C">
            <w:pPr>
              <w:rPr>
                <w:color w:val="548DD4" w:themeColor="text2" w:themeTint="99"/>
                <w:sz w:val="20"/>
                <w:szCs w:val="20"/>
              </w:rPr>
            </w:pPr>
          </w:p>
          <w:p w14:paraId="34C5837B" w14:textId="77777777" w:rsidR="00F06A82" w:rsidRPr="00A81521" w:rsidRDefault="00F06A82" w:rsidP="00130B3C">
            <w:pPr>
              <w:rPr>
                <w:color w:val="548DD4" w:themeColor="text2" w:themeTint="99"/>
                <w:sz w:val="20"/>
                <w:szCs w:val="20"/>
              </w:rPr>
            </w:pPr>
          </w:p>
          <w:p w14:paraId="6436D78F" w14:textId="77777777" w:rsidR="00F06A82" w:rsidRPr="00A81521" w:rsidRDefault="00F06A82" w:rsidP="00130B3C">
            <w:pPr>
              <w:rPr>
                <w:color w:val="548DD4" w:themeColor="text2" w:themeTint="99"/>
                <w:sz w:val="20"/>
                <w:szCs w:val="20"/>
              </w:rPr>
            </w:pPr>
          </w:p>
          <w:p w14:paraId="4496254F" w14:textId="77777777" w:rsidR="00F06A82" w:rsidRPr="00A81521" w:rsidRDefault="00F06A82" w:rsidP="00130B3C">
            <w:pPr>
              <w:rPr>
                <w:color w:val="548DD4" w:themeColor="text2" w:themeTint="99"/>
                <w:sz w:val="20"/>
                <w:szCs w:val="20"/>
              </w:rPr>
            </w:pPr>
          </w:p>
          <w:p w14:paraId="4FDB488E"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0770C7C4" w14:textId="77777777" w:rsidR="00F06A82" w:rsidRPr="00A81521" w:rsidRDefault="00F06A82" w:rsidP="00130B3C">
            <w:pPr>
              <w:rPr>
                <w:color w:val="548DD4" w:themeColor="text2" w:themeTint="99"/>
                <w:sz w:val="20"/>
                <w:szCs w:val="20"/>
              </w:rPr>
            </w:pPr>
          </w:p>
          <w:p w14:paraId="79273A5A" w14:textId="77777777" w:rsidR="00F06A82" w:rsidRPr="00A81521" w:rsidRDefault="00F06A82" w:rsidP="00130B3C">
            <w:pPr>
              <w:rPr>
                <w:color w:val="548DD4" w:themeColor="text2" w:themeTint="99"/>
                <w:sz w:val="20"/>
                <w:szCs w:val="20"/>
              </w:rPr>
            </w:pPr>
          </w:p>
          <w:p w14:paraId="4E81F572" w14:textId="77777777" w:rsidR="00F06A82" w:rsidRPr="00A81521" w:rsidRDefault="00F06A82" w:rsidP="00130B3C">
            <w:pPr>
              <w:rPr>
                <w:color w:val="548DD4" w:themeColor="text2" w:themeTint="99"/>
                <w:sz w:val="20"/>
                <w:szCs w:val="20"/>
              </w:rPr>
            </w:pPr>
          </w:p>
          <w:p w14:paraId="3226019A" w14:textId="77777777" w:rsidR="00F06A82" w:rsidRPr="00A81521" w:rsidRDefault="00F06A82" w:rsidP="00130B3C">
            <w:pPr>
              <w:rPr>
                <w:color w:val="548DD4" w:themeColor="text2" w:themeTint="99"/>
                <w:sz w:val="20"/>
                <w:szCs w:val="20"/>
              </w:rPr>
            </w:pPr>
          </w:p>
          <w:p w14:paraId="192FE196" w14:textId="77777777" w:rsidR="00F06A82" w:rsidRPr="00A81521" w:rsidRDefault="00F06A82" w:rsidP="00130B3C">
            <w:pPr>
              <w:rPr>
                <w:color w:val="548DD4" w:themeColor="text2" w:themeTint="99"/>
                <w:sz w:val="20"/>
                <w:szCs w:val="20"/>
              </w:rPr>
            </w:pPr>
          </w:p>
          <w:p w14:paraId="0C430FED" w14:textId="77777777" w:rsidR="00F06A82" w:rsidRPr="00A81521" w:rsidRDefault="00F06A82" w:rsidP="00130B3C">
            <w:pPr>
              <w:rPr>
                <w:color w:val="548DD4" w:themeColor="text2" w:themeTint="99"/>
                <w:sz w:val="20"/>
                <w:szCs w:val="20"/>
              </w:rPr>
            </w:pPr>
          </w:p>
          <w:p w14:paraId="336D2DCE" w14:textId="77777777" w:rsidR="00F06A82" w:rsidRPr="00A81521" w:rsidRDefault="00F06A82" w:rsidP="00130B3C">
            <w:pPr>
              <w:rPr>
                <w:color w:val="548DD4" w:themeColor="text2" w:themeTint="99"/>
                <w:sz w:val="20"/>
                <w:szCs w:val="20"/>
              </w:rPr>
            </w:pPr>
          </w:p>
          <w:p w14:paraId="5011A124" w14:textId="77777777" w:rsidR="00F06A82" w:rsidRPr="00A81521" w:rsidRDefault="00F06A82" w:rsidP="00130B3C">
            <w:pPr>
              <w:rPr>
                <w:color w:val="548DD4" w:themeColor="text2" w:themeTint="99"/>
                <w:sz w:val="20"/>
                <w:szCs w:val="20"/>
              </w:rPr>
            </w:pPr>
          </w:p>
          <w:p w14:paraId="5EC5F7C2" w14:textId="77777777" w:rsidR="00F06A82" w:rsidRPr="00A81521" w:rsidRDefault="00F06A82" w:rsidP="00130B3C">
            <w:pPr>
              <w:rPr>
                <w:color w:val="548DD4" w:themeColor="text2" w:themeTint="99"/>
                <w:sz w:val="20"/>
                <w:szCs w:val="20"/>
              </w:rPr>
            </w:pPr>
          </w:p>
          <w:p w14:paraId="633BE523" w14:textId="77777777" w:rsidR="00F06A82" w:rsidRPr="00A81521" w:rsidRDefault="00F06A82" w:rsidP="00130B3C">
            <w:pPr>
              <w:rPr>
                <w:color w:val="548DD4" w:themeColor="text2" w:themeTint="99"/>
                <w:sz w:val="20"/>
                <w:szCs w:val="20"/>
              </w:rPr>
            </w:pPr>
          </w:p>
          <w:p w14:paraId="5585D0C3" w14:textId="77777777" w:rsidR="00F06A82" w:rsidRPr="00A81521" w:rsidRDefault="00F06A82" w:rsidP="00130B3C">
            <w:pPr>
              <w:rPr>
                <w:color w:val="548DD4" w:themeColor="text2" w:themeTint="99"/>
                <w:sz w:val="20"/>
                <w:szCs w:val="20"/>
              </w:rPr>
            </w:pPr>
          </w:p>
          <w:p w14:paraId="6B526171" w14:textId="77777777" w:rsidR="00F06A82" w:rsidRPr="00A81521" w:rsidRDefault="00F06A82" w:rsidP="00130B3C">
            <w:pPr>
              <w:rPr>
                <w:color w:val="548DD4" w:themeColor="text2" w:themeTint="99"/>
                <w:sz w:val="20"/>
                <w:szCs w:val="20"/>
              </w:rPr>
            </w:pPr>
          </w:p>
          <w:p w14:paraId="2F8B71E4" w14:textId="6434B9F1" w:rsidR="00F06A82" w:rsidRDefault="00F06A82" w:rsidP="00130B3C">
            <w:pPr>
              <w:rPr>
                <w:color w:val="548DD4" w:themeColor="text2" w:themeTint="99"/>
                <w:sz w:val="20"/>
                <w:szCs w:val="20"/>
              </w:rPr>
            </w:pPr>
          </w:p>
          <w:p w14:paraId="55CE2EC9" w14:textId="2838DF62" w:rsidR="00972097" w:rsidRDefault="00972097" w:rsidP="00130B3C">
            <w:pPr>
              <w:rPr>
                <w:color w:val="548DD4" w:themeColor="text2" w:themeTint="99"/>
                <w:sz w:val="20"/>
                <w:szCs w:val="20"/>
              </w:rPr>
            </w:pPr>
          </w:p>
          <w:p w14:paraId="28DE7CB5" w14:textId="10AEC6B2" w:rsidR="00972097" w:rsidRDefault="00972097" w:rsidP="00130B3C">
            <w:pPr>
              <w:rPr>
                <w:color w:val="548DD4" w:themeColor="text2" w:themeTint="99"/>
                <w:sz w:val="20"/>
                <w:szCs w:val="20"/>
              </w:rPr>
            </w:pPr>
            <w:r>
              <w:rPr>
                <w:color w:val="548DD4" w:themeColor="text2" w:themeTint="99"/>
                <w:sz w:val="20"/>
                <w:szCs w:val="20"/>
              </w:rPr>
              <w:t>17 July</w:t>
            </w:r>
          </w:p>
          <w:p w14:paraId="3EA0E11D" w14:textId="19462A74" w:rsidR="00972097" w:rsidRDefault="00972097" w:rsidP="00130B3C">
            <w:pPr>
              <w:rPr>
                <w:color w:val="548DD4" w:themeColor="text2" w:themeTint="99"/>
                <w:sz w:val="20"/>
                <w:szCs w:val="20"/>
              </w:rPr>
            </w:pPr>
          </w:p>
          <w:p w14:paraId="33D75A04" w14:textId="3FA6BB17" w:rsidR="00972097" w:rsidRDefault="00972097" w:rsidP="00130B3C">
            <w:pPr>
              <w:rPr>
                <w:color w:val="548DD4" w:themeColor="text2" w:themeTint="99"/>
                <w:sz w:val="20"/>
                <w:szCs w:val="20"/>
              </w:rPr>
            </w:pPr>
          </w:p>
          <w:p w14:paraId="7349AD2C" w14:textId="45FBA2C6" w:rsidR="00972097" w:rsidRPr="00A81521" w:rsidRDefault="00972097" w:rsidP="00130B3C">
            <w:pPr>
              <w:rPr>
                <w:color w:val="548DD4" w:themeColor="text2" w:themeTint="99"/>
                <w:sz w:val="20"/>
                <w:szCs w:val="20"/>
              </w:rPr>
            </w:pPr>
          </w:p>
          <w:p w14:paraId="7CC3BFFD" w14:textId="77777777" w:rsidR="00F06A82" w:rsidRPr="00A81521" w:rsidRDefault="00F06A82" w:rsidP="00130B3C">
            <w:pPr>
              <w:rPr>
                <w:color w:val="548DD4" w:themeColor="text2" w:themeTint="99"/>
                <w:sz w:val="20"/>
                <w:szCs w:val="20"/>
              </w:rPr>
            </w:pPr>
          </w:p>
          <w:p w14:paraId="52DE567D" w14:textId="2949C6DD" w:rsidR="00F06A82" w:rsidRPr="00A81521" w:rsidRDefault="00F06A82" w:rsidP="00130B3C">
            <w:pPr>
              <w:rPr>
                <w:color w:val="548DD4" w:themeColor="text2" w:themeTint="99"/>
                <w:sz w:val="20"/>
                <w:szCs w:val="20"/>
              </w:rPr>
            </w:pPr>
            <w:r w:rsidRPr="00A81521">
              <w:rPr>
                <w:color w:val="548DD4" w:themeColor="text2" w:themeTint="99"/>
                <w:sz w:val="20"/>
                <w:szCs w:val="20"/>
              </w:rPr>
              <w:t>24 July</w:t>
            </w:r>
          </w:p>
          <w:p w14:paraId="2B85F8DB" w14:textId="77777777" w:rsidR="00F06A82" w:rsidRPr="00A81521" w:rsidRDefault="00F06A82" w:rsidP="00130B3C">
            <w:pPr>
              <w:rPr>
                <w:color w:val="548DD4" w:themeColor="text2" w:themeTint="99"/>
                <w:sz w:val="20"/>
                <w:szCs w:val="20"/>
              </w:rPr>
            </w:pPr>
          </w:p>
          <w:p w14:paraId="02E06B96" w14:textId="77777777" w:rsidR="00F06A82" w:rsidRPr="00A81521" w:rsidRDefault="00F06A82" w:rsidP="00130B3C">
            <w:pPr>
              <w:rPr>
                <w:color w:val="548DD4" w:themeColor="text2" w:themeTint="99"/>
                <w:sz w:val="20"/>
                <w:szCs w:val="20"/>
              </w:rPr>
            </w:pPr>
          </w:p>
          <w:p w14:paraId="11521F4C" w14:textId="77777777" w:rsidR="00F06A82" w:rsidRPr="00A81521" w:rsidRDefault="00F06A82" w:rsidP="00130B3C">
            <w:pPr>
              <w:rPr>
                <w:color w:val="548DD4" w:themeColor="text2" w:themeTint="99"/>
                <w:sz w:val="20"/>
                <w:szCs w:val="20"/>
              </w:rPr>
            </w:pPr>
          </w:p>
          <w:p w14:paraId="77E01156" w14:textId="77777777" w:rsidR="00F06A82" w:rsidRPr="00A81521" w:rsidRDefault="00F06A82" w:rsidP="00130B3C">
            <w:pPr>
              <w:rPr>
                <w:color w:val="548DD4" w:themeColor="text2" w:themeTint="99"/>
                <w:sz w:val="20"/>
                <w:szCs w:val="20"/>
              </w:rPr>
            </w:pPr>
          </w:p>
          <w:p w14:paraId="0D472295"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10 July</w:t>
            </w:r>
          </w:p>
          <w:p w14:paraId="73673E2B" w14:textId="77777777" w:rsidR="00F06A82" w:rsidRPr="00A81521" w:rsidRDefault="00F06A82" w:rsidP="00130B3C">
            <w:pPr>
              <w:rPr>
                <w:color w:val="548DD4" w:themeColor="text2" w:themeTint="99"/>
                <w:sz w:val="20"/>
                <w:szCs w:val="20"/>
              </w:rPr>
            </w:pPr>
          </w:p>
          <w:p w14:paraId="7187AE90" w14:textId="77777777" w:rsidR="00F06A82" w:rsidRPr="00A81521" w:rsidRDefault="00F06A82" w:rsidP="00130B3C">
            <w:pPr>
              <w:rPr>
                <w:color w:val="548DD4" w:themeColor="text2" w:themeTint="99"/>
                <w:sz w:val="20"/>
                <w:szCs w:val="20"/>
              </w:rPr>
            </w:pPr>
          </w:p>
          <w:p w14:paraId="45DFEF82" w14:textId="77777777" w:rsidR="00F06A82" w:rsidRPr="00A81521" w:rsidRDefault="00F06A82" w:rsidP="00130B3C">
            <w:pPr>
              <w:rPr>
                <w:color w:val="548DD4" w:themeColor="text2" w:themeTint="99"/>
                <w:sz w:val="20"/>
                <w:szCs w:val="20"/>
              </w:rPr>
            </w:pPr>
          </w:p>
          <w:p w14:paraId="592519DA" w14:textId="77777777" w:rsidR="00F06A82" w:rsidRPr="00A81521" w:rsidRDefault="00F06A82" w:rsidP="00130B3C">
            <w:pPr>
              <w:rPr>
                <w:color w:val="548DD4" w:themeColor="text2" w:themeTint="99"/>
                <w:sz w:val="20"/>
                <w:szCs w:val="20"/>
              </w:rPr>
            </w:pPr>
          </w:p>
          <w:p w14:paraId="7C33FC28" w14:textId="77777777" w:rsidR="00F06A82" w:rsidRPr="00A81521" w:rsidRDefault="00F06A82" w:rsidP="00130B3C">
            <w:pPr>
              <w:rPr>
                <w:color w:val="548DD4" w:themeColor="text2" w:themeTint="99"/>
                <w:sz w:val="20"/>
                <w:szCs w:val="20"/>
              </w:rPr>
            </w:pPr>
          </w:p>
          <w:p w14:paraId="4424CC3E" w14:textId="77777777" w:rsidR="00F06A82" w:rsidRPr="00A81521" w:rsidRDefault="00F06A82" w:rsidP="00130B3C">
            <w:pPr>
              <w:rPr>
                <w:color w:val="548DD4" w:themeColor="text2" w:themeTint="99"/>
                <w:sz w:val="20"/>
                <w:szCs w:val="20"/>
              </w:rPr>
            </w:pPr>
          </w:p>
          <w:p w14:paraId="4F0CB6DA" w14:textId="77777777" w:rsidR="00F06A82" w:rsidRPr="00A81521" w:rsidRDefault="00F06A82" w:rsidP="00130B3C">
            <w:pPr>
              <w:rPr>
                <w:color w:val="548DD4" w:themeColor="text2" w:themeTint="99"/>
                <w:sz w:val="20"/>
                <w:szCs w:val="20"/>
              </w:rPr>
            </w:pPr>
          </w:p>
          <w:p w14:paraId="712A014A" w14:textId="4FE7FE7A" w:rsidR="00F06A82" w:rsidRPr="00A81521" w:rsidRDefault="00F06A82" w:rsidP="00130B3C">
            <w:pPr>
              <w:rPr>
                <w:color w:val="548DD4" w:themeColor="text2" w:themeTint="99"/>
                <w:sz w:val="20"/>
                <w:szCs w:val="20"/>
              </w:rPr>
            </w:pPr>
            <w:r w:rsidRPr="00A81521">
              <w:rPr>
                <w:color w:val="548DD4" w:themeColor="text2" w:themeTint="99"/>
                <w:sz w:val="20"/>
                <w:szCs w:val="20"/>
              </w:rPr>
              <w:t>Ongoing</w:t>
            </w:r>
          </w:p>
          <w:p w14:paraId="082699B4" w14:textId="2CABB7D2" w:rsidR="00F06A82" w:rsidRPr="00A81521" w:rsidRDefault="00F06A82" w:rsidP="00130B3C">
            <w:pPr>
              <w:rPr>
                <w:color w:val="548DD4" w:themeColor="text2" w:themeTint="99"/>
                <w:sz w:val="20"/>
                <w:szCs w:val="20"/>
              </w:rPr>
            </w:pPr>
          </w:p>
          <w:p w14:paraId="52B7D106" w14:textId="4AED813B" w:rsidR="00F06A82" w:rsidRPr="00A81521" w:rsidRDefault="00F06A82" w:rsidP="00130B3C">
            <w:pPr>
              <w:rPr>
                <w:color w:val="548DD4" w:themeColor="text2" w:themeTint="99"/>
                <w:sz w:val="20"/>
                <w:szCs w:val="20"/>
              </w:rPr>
            </w:pPr>
          </w:p>
          <w:p w14:paraId="14838B21" w14:textId="14CD2C89" w:rsidR="00F06A82" w:rsidRPr="00A81521" w:rsidRDefault="00F06A82" w:rsidP="00130B3C">
            <w:pPr>
              <w:rPr>
                <w:color w:val="548DD4" w:themeColor="text2" w:themeTint="99"/>
                <w:sz w:val="20"/>
                <w:szCs w:val="20"/>
              </w:rPr>
            </w:pPr>
          </w:p>
          <w:p w14:paraId="1E323A8B" w14:textId="20C8D3A2" w:rsidR="00F06A82" w:rsidRPr="00A81521" w:rsidRDefault="00F06A82" w:rsidP="00130B3C">
            <w:pPr>
              <w:rPr>
                <w:color w:val="548DD4" w:themeColor="text2" w:themeTint="99"/>
                <w:sz w:val="20"/>
                <w:szCs w:val="20"/>
              </w:rPr>
            </w:pPr>
          </w:p>
          <w:p w14:paraId="536BAC6A" w14:textId="2C6D9A6F" w:rsidR="00F06A82" w:rsidRPr="00A81521" w:rsidRDefault="00F06A82" w:rsidP="00130B3C">
            <w:pPr>
              <w:rPr>
                <w:color w:val="548DD4" w:themeColor="text2" w:themeTint="99"/>
                <w:sz w:val="20"/>
                <w:szCs w:val="20"/>
              </w:rPr>
            </w:pPr>
          </w:p>
          <w:p w14:paraId="03CA6121" w14:textId="22175F59" w:rsidR="00F06A82" w:rsidRPr="00A81521" w:rsidRDefault="00F06A82" w:rsidP="00130B3C">
            <w:pPr>
              <w:rPr>
                <w:color w:val="548DD4" w:themeColor="text2" w:themeTint="99"/>
                <w:sz w:val="20"/>
                <w:szCs w:val="20"/>
              </w:rPr>
            </w:pPr>
            <w:r w:rsidRPr="00A81521">
              <w:rPr>
                <w:color w:val="548DD4" w:themeColor="text2" w:themeTint="99"/>
                <w:sz w:val="20"/>
                <w:szCs w:val="20"/>
              </w:rPr>
              <w:t>10 July</w:t>
            </w:r>
          </w:p>
          <w:p w14:paraId="75B18E01" w14:textId="43BF990C" w:rsidR="00F06A82" w:rsidRPr="00A81521" w:rsidRDefault="00F06A82" w:rsidP="00130B3C">
            <w:pPr>
              <w:rPr>
                <w:color w:val="548DD4" w:themeColor="text2" w:themeTint="99"/>
                <w:sz w:val="20"/>
                <w:szCs w:val="20"/>
              </w:rPr>
            </w:pPr>
          </w:p>
          <w:p w14:paraId="285F47F0" w14:textId="2EDBC621" w:rsidR="00F06A82" w:rsidRPr="00A81521" w:rsidRDefault="00F06A82" w:rsidP="00130B3C">
            <w:pPr>
              <w:rPr>
                <w:color w:val="548DD4" w:themeColor="text2" w:themeTint="99"/>
                <w:sz w:val="20"/>
                <w:szCs w:val="20"/>
              </w:rPr>
            </w:pPr>
          </w:p>
          <w:p w14:paraId="404C9FFA" w14:textId="4A970FE1" w:rsidR="00F06A82" w:rsidRPr="00A81521" w:rsidRDefault="00F06A82" w:rsidP="00130B3C">
            <w:pPr>
              <w:rPr>
                <w:color w:val="548DD4" w:themeColor="text2" w:themeTint="99"/>
                <w:sz w:val="20"/>
                <w:szCs w:val="20"/>
              </w:rPr>
            </w:pPr>
          </w:p>
          <w:p w14:paraId="2049118B" w14:textId="374A62A4" w:rsidR="00F06A82" w:rsidRPr="00A81521" w:rsidRDefault="00F06A82" w:rsidP="00130B3C">
            <w:pPr>
              <w:rPr>
                <w:color w:val="548DD4" w:themeColor="text2" w:themeTint="99"/>
                <w:sz w:val="20"/>
                <w:szCs w:val="20"/>
              </w:rPr>
            </w:pPr>
          </w:p>
          <w:p w14:paraId="3BB6F848" w14:textId="1E1402AE" w:rsidR="00F06A82" w:rsidRPr="00A81521" w:rsidRDefault="00F06A82" w:rsidP="00130B3C">
            <w:pPr>
              <w:rPr>
                <w:color w:val="548DD4" w:themeColor="text2" w:themeTint="99"/>
                <w:sz w:val="20"/>
                <w:szCs w:val="20"/>
              </w:rPr>
            </w:pPr>
          </w:p>
          <w:p w14:paraId="00B79BD1" w14:textId="1AB8C26C"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3D076A93" w14:textId="0785B8CD" w:rsidR="00F06A82" w:rsidRPr="00A81521" w:rsidRDefault="00F06A82" w:rsidP="00130B3C">
            <w:pPr>
              <w:rPr>
                <w:color w:val="548DD4" w:themeColor="text2" w:themeTint="99"/>
                <w:sz w:val="20"/>
                <w:szCs w:val="20"/>
              </w:rPr>
            </w:pPr>
          </w:p>
          <w:p w14:paraId="300F3929" w14:textId="356AF682" w:rsidR="00F06A82" w:rsidRPr="00A81521" w:rsidRDefault="00F06A82" w:rsidP="00130B3C">
            <w:pPr>
              <w:rPr>
                <w:color w:val="548DD4" w:themeColor="text2" w:themeTint="99"/>
                <w:sz w:val="20"/>
                <w:szCs w:val="20"/>
              </w:rPr>
            </w:pPr>
          </w:p>
          <w:p w14:paraId="637FA175" w14:textId="66F2C519" w:rsidR="00F06A82" w:rsidRPr="00A81521" w:rsidRDefault="00F06A82" w:rsidP="00130B3C">
            <w:pPr>
              <w:rPr>
                <w:color w:val="548DD4" w:themeColor="text2" w:themeTint="99"/>
                <w:sz w:val="20"/>
                <w:szCs w:val="20"/>
              </w:rPr>
            </w:pPr>
          </w:p>
          <w:p w14:paraId="0A803218" w14:textId="158E7542" w:rsidR="00F06A82" w:rsidRPr="00A81521" w:rsidRDefault="00F06A82" w:rsidP="00130B3C">
            <w:pPr>
              <w:rPr>
                <w:color w:val="548DD4" w:themeColor="text2" w:themeTint="99"/>
                <w:sz w:val="20"/>
                <w:szCs w:val="20"/>
              </w:rPr>
            </w:pPr>
          </w:p>
          <w:p w14:paraId="1535160F" w14:textId="2C4D8F83" w:rsidR="00F06A82" w:rsidRPr="00A81521" w:rsidRDefault="00F06A82" w:rsidP="00130B3C">
            <w:pPr>
              <w:rPr>
                <w:color w:val="548DD4" w:themeColor="text2" w:themeTint="99"/>
                <w:sz w:val="20"/>
                <w:szCs w:val="20"/>
              </w:rPr>
            </w:pPr>
          </w:p>
          <w:p w14:paraId="36876FC7" w14:textId="667B6A70"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27AF2547" w14:textId="25A2C60A" w:rsidR="00F06A82" w:rsidRPr="00A81521" w:rsidRDefault="00F06A82" w:rsidP="00130B3C">
            <w:pPr>
              <w:rPr>
                <w:color w:val="548DD4" w:themeColor="text2" w:themeTint="99"/>
                <w:sz w:val="20"/>
                <w:szCs w:val="20"/>
              </w:rPr>
            </w:pPr>
          </w:p>
          <w:p w14:paraId="70943D5B" w14:textId="2C452E1A" w:rsidR="00F06A82" w:rsidRPr="00A81521" w:rsidRDefault="00F06A82" w:rsidP="00130B3C">
            <w:pPr>
              <w:rPr>
                <w:color w:val="548DD4" w:themeColor="text2" w:themeTint="99"/>
                <w:sz w:val="20"/>
                <w:szCs w:val="20"/>
              </w:rPr>
            </w:pPr>
          </w:p>
          <w:p w14:paraId="7506768E" w14:textId="2EC03066" w:rsidR="00F06A82" w:rsidRPr="00A81521" w:rsidRDefault="00F06A82" w:rsidP="00130B3C">
            <w:pPr>
              <w:rPr>
                <w:color w:val="548DD4" w:themeColor="text2" w:themeTint="99"/>
                <w:sz w:val="20"/>
                <w:szCs w:val="20"/>
              </w:rPr>
            </w:pPr>
          </w:p>
          <w:p w14:paraId="1E0D9512" w14:textId="3023F8B1" w:rsidR="00F06A82" w:rsidRPr="00A81521" w:rsidRDefault="00F06A82" w:rsidP="00130B3C">
            <w:pPr>
              <w:rPr>
                <w:color w:val="548DD4" w:themeColor="text2" w:themeTint="99"/>
                <w:sz w:val="20"/>
                <w:szCs w:val="20"/>
              </w:rPr>
            </w:pPr>
          </w:p>
          <w:p w14:paraId="6F087537" w14:textId="2EFA4296" w:rsidR="00F06A82" w:rsidRPr="00A81521" w:rsidRDefault="00F06A82" w:rsidP="00130B3C">
            <w:pPr>
              <w:rPr>
                <w:color w:val="548DD4" w:themeColor="text2" w:themeTint="99"/>
                <w:sz w:val="20"/>
                <w:szCs w:val="20"/>
              </w:rPr>
            </w:pPr>
          </w:p>
          <w:p w14:paraId="51D94EEE" w14:textId="6E863F20" w:rsidR="00F06A82" w:rsidRPr="00A81521" w:rsidRDefault="00F06A82" w:rsidP="00130B3C">
            <w:pPr>
              <w:rPr>
                <w:color w:val="548DD4" w:themeColor="text2" w:themeTint="99"/>
                <w:sz w:val="20"/>
                <w:szCs w:val="20"/>
              </w:rPr>
            </w:pPr>
            <w:r w:rsidRPr="00A81521">
              <w:rPr>
                <w:color w:val="548DD4" w:themeColor="text2" w:themeTint="99"/>
                <w:sz w:val="20"/>
                <w:szCs w:val="20"/>
              </w:rPr>
              <w:t>24 July</w:t>
            </w:r>
          </w:p>
          <w:p w14:paraId="77863C54" w14:textId="3AA5E31F" w:rsidR="00F06A82" w:rsidRPr="00A81521" w:rsidRDefault="00F06A82" w:rsidP="00130B3C">
            <w:pPr>
              <w:rPr>
                <w:color w:val="548DD4" w:themeColor="text2" w:themeTint="99"/>
                <w:sz w:val="20"/>
                <w:szCs w:val="20"/>
              </w:rPr>
            </w:pPr>
          </w:p>
          <w:p w14:paraId="0906F8BA" w14:textId="024335EB" w:rsidR="00F06A82" w:rsidRPr="00A81521" w:rsidRDefault="00F06A82" w:rsidP="00130B3C">
            <w:pPr>
              <w:rPr>
                <w:color w:val="548DD4" w:themeColor="text2" w:themeTint="99"/>
                <w:sz w:val="20"/>
                <w:szCs w:val="20"/>
              </w:rPr>
            </w:pPr>
          </w:p>
          <w:p w14:paraId="677822EE" w14:textId="53D96E2A" w:rsidR="00F06A82" w:rsidRDefault="00F06A82" w:rsidP="00130B3C">
            <w:pPr>
              <w:rPr>
                <w:color w:val="548DD4" w:themeColor="text2" w:themeTint="99"/>
                <w:sz w:val="20"/>
                <w:szCs w:val="20"/>
              </w:rPr>
            </w:pPr>
          </w:p>
          <w:p w14:paraId="5764285C" w14:textId="6789C227" w:rsidR="00972097" w:rsidRDefault="00972097" w:rsidP="00130B3C">
            <w:pPr>
              <w:rPr>
                <w:color w:val="548DD4" w:themeColor="text2" w:themeTint="99"/>
                <w:sz w:val="20"/>
                <w:szCs w:val="20"/>
              </w:rPr>
            </w:pPr>
          </w:p>
          <w:p w14:paraId="2AEA3E5E" w14:textId="111AE6FA" w:rsidR="00972097" w:rsidRDefault="00972097" w:rsidP="00130B3C">
            <w:pPr>
              <w:rPr>
                <w:color w:val="548DD4" w:themeColor="text2" w:themeTint="99"/>
                <w:sz w:val="20"/>
                <w:szCs w:val="20"/>
              </w:rPr>
            </w:pPr>
          </w:p>
          <w:p w14:paraId="501BCB1A" w14:textId="5C5DC7A2" w:rsidR="00972097" w:rsidRDefault="00972097" w:rsidP="00130B3C">
            <w:pPr>
              <w:rPr>
                <w:color w:val="548DD4" w:themeColor="text2" w:themeTint="99"/>
                <w:sz w:val="20"/>
                <w:szCs w:val="20"/>
              </w:rPr>
            </w:pPr>
          </w:p>
          <w:p w14:paraId="14C07CC7" w14:textId="77777777" w:rsidR="00972097" w:rsidRDefault="00972097" w:rsidP="00130B3C">
            <w:pPr>
              <w:rPr>
                <w:color w:val="548DD4" w:themeColor="text2" w:themeTint="99"/>
                <w:sz w:val="20"/>
                <w:szCs w:val="20"/>
              </w:rPr>
            </w:pPr>
          </w:p>
          <w:p w14:paraId="76ECCAA1" w14:textId="600AB9A3" w:rsidR="00972097" w:rsidRPr="00A81521" w:rsidRDefault="00972097" w:rsidP="00130B3C">
            <w:pPr>
              <w:rPr>
                <w:color w:val="548DD4" w:themeColor="text2" w:themeTint="99"/>
                <w:sz w:val="20"/>
                <w:szCs w:val="20"/>
              </w:rPr>
            </w:pPr>
          </w:p>
          <w:p w14:paraId="35682505" w14:textId="77777777" w:rsidR="00972097" w:rsidRDefault="00972097" w:rsidP="00130B3C">
            <w:pPr>
              <w:rPr>
                <w:color w:val="548DD4" w:themeColor="text2" w:themeTint="99"/>
                <w:sz w:val="20"/>
                <w:szCs w:val="20"/>
              </w:rPr>
            </w:pPr>
          </w:p>
          <w:p w14:paraId="1134047A" w14:textId="4D1EE5F1"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04F9610C" w14:textId="55164A09" w:rsidR="00F06A82" w:rsidRPr="00A81521" w:rsidRDefault="00F06A82" w:rsidP="00130B3C">
            <w:pPr>
              <w:rPr>
                <w:color w:val="548DD4" w:themeColor="text2" w:themeTint="99"/>
                <w:sz w:val="20"/>
                <w:szCs w:val="20"/>
              </w:rPr>
            </w:pPr>
          </w:p>
          <w:p w14:paraId="53230CDE" w14:textId="374FE7E8" w:rsidR="00F06A82" w:rsidRPr="00A81521" w:rsidRDefault="00F06A82" w:rsidP="00130B3C">
            <w:pPr>
              <w:rPr>
                <w:color w:val="548DD4" w:themeColor="text2" w:themeTint="99"/>
                <w:sz w:val="20"/>
                <w:szCs w:val="20"/>
              </w:rPr>
            </w:pPr>
          </w:p>
          <w:p w14:paraId="0F807F75" w14:textId="1907F57B" w:rsidR="00F06A82" w:rsidRPr="00A81521" w:rsidRDefault="00F06A82" w:rsidP="00130B3C">
            <w:pPr>
              <w:rPr>
                <w:color w:val="548DD4" w:themeColor="text2" w:themeTint="99"/>
                <w:sz w:val="20"/>
                <w:szCs w:val="20"/>
              </w:rPr>
            </w:pPr>
          </w:p>
          <w:p w14:paraId="61611EA9" w14:textId="11EDA21B" w:rsidR="00F06A82" w:rsidRPr="00A81521" w:rsidRDefault="00F06A82" w:rsidP="00130B3C">
            <w:pPr>
              <w:rPr>
                <w:color w:val="548DD4" w:themeColor="text2" w:themeTint="99"/>
                <w:sz w:val="20"/>
                <w:szCs w:val="20"/>
              </w:rPr>
            </w:pPr>
          </w:p>
          <w:p w14:paraId="01D6F9E6" w14:textId="4DA7924B" w:rsidR="00972097" w:rsidRPr="00A81521" w:rsidRDefault="00972097" w:rsidP="00130B3C">
            <w:pPr>
              <w:rPr>
                <w:color w:val="548DD4" w:themeColor="text2" w:themeTint="99"/>
                <w:sz w:val="20"/>
                <w:szCs w:val="20"/>
              </w:rPr>
            </w:pPr>
          </w:p>
          <w:p w14:paraId="4675FCC1" w14:textId="09439FF6" w:rsidR="00F06A82" w:rsidRPr="00A81521" w:rsidRDefault="00F06A82" w:rsidP="00130B3C">
            <w:pPr>
              <w:rPr>
                <w:color w:val="548DD4" w:themeColor="text2" w:themeTint="99"/>
                <w:sz w:val="20"/>
                <w:szCs w:val="20"/>
              </w:rPr>
            </w:pPr>
            <w:r w:rsidRPr="00A81521">
              <w:rPr>
                <w:color w:val="548DD4" w:themeColor="text2" w:themeTint="99"/>
                <w:sz w:val="20"/>
                <w:szCs w:val="20"/>
              </w:rPr>
              <w:t>3 Aug</w:t>
            </w:r>
          </w:p>
          <w:p w14:paraId="025C5891" w14:textId="21CE55D8" w:rsidR="00F06A82" w:rsidRPr="00A81521" w:rsidRDefault="00F06A82" w:rsidP="00130B3C">
            <w:pPr>
              <w:rPr>
                <w:color w:val="548DD4" w:themeColor="text2" w:themeTint="99"/>
                <w:sz w:val="20"/>
                <w:szCs w:val="20"/>
              </w:rPr>
            </w:pPr>
          </w:p>
          <w:p w14:paraId="03C01112" w14:textId="7E8A35AE" w:rsidR="00F06A82" w:rsidRPr="00A81521" w:rsidRDefault="00F06A82" w:rsidP="00130B3C">
            <w:pPr>
              <w:rPr>
                <w:color w:val="548DD4" w:themeColor="text2" w:themeTint="99"/>
                <w:sz w:val="20"/>
                <w:szCs w:val="20"/>
              </w:rPr>
            </w:pPr>
          </w:p>
          <w:p w14:paraId="173A45E2" w14:textId="77777777" w:rsidR="00F06A82" w:rsidRPr="00A81521" w:rsidRDefault="00F06A82" w:rsidP="00130B3C">
            <w:pPr>
              <w:rPr>
                <w:color w:val="548DD4" w:themeColor="text2" w:themeTint="99"/>
                <w:sz w:val="20"/>
                <w:szCs w:val="20"/>
              </w:rPr>
            </w:pPr>
          </w:p>
          <w:p w14:paraId="1F3285C2" w14:textId="08384133" w:rsidR="00376165" w:rsidRPr="00A81521" w:rsidRDefault="00376165" w:rsidP="00130B3C">
            <w:pPr>
              <w:rPr>
                <w:color w:val="548DD4" w:themeColor="text2" w:themeTint="99"/>
                <w:sz w:val="20"/>
                <w:szCs w:val="20"/>
              </w:rPr>
            </w:pPr>
          </w:p>
        </w:tc>
        <w:tc>
          <w:tcPr>
            <w:tcW w:w="1276" w:type="dxa"/>
          </w:tcPr>
          <w:p w14:paraId="0479651F" w14:textId="77777777" w:rsidR="00376165" w:rsidRPr="00A81521" w:rsidRDefault="00376165" w:rsidP="00130B3C">
            <w:pPr>
              <w:rPr>
                <w:color w:val="548DD4" w:themeColor="text2" w:themeTint="99"/>
                <w:sz w:val="20"/>
                <w:szCs w:val="20"/>
              </w:rPr>
            </w:pPr>
          </w:p>
          <w:p w14:paraId="0C64C786" w14:textId="77777777" w:rsidR="00F06A82" w:rsidRPr="00A81521" w:rsidRDefault="00F06A82" w:rsidP="00130B3C">
            <w:pPr>
              <w:rPr>
                <w:color w:val="548DD4" w:themeColor="text2" w:themeTint="99"/>
                <w:sz w:val="20"/>
                <w:szCs w:val="20"/>
              </w:rPr>
            </w:pPr>
          </w:p>
          <w:p w14:paraId="07916E58" w14:textId="77777777" w:rsidR="00F06A82" w:rsidRPr="00A81521" w:rsidRDefault="00F06A82" w:rsidP="00130B3C">
            <w:pPr>
              <w:rPr>
                <w:color w:val="548DD4" w:themeColor="text2" w:themeTint="99"/>
                <w:sz w:val="20"/>
                <w:szCs w:val="20"/>
              </w:rPr>
            </w:pPr>
          </w:p>
          <w:p w14:paraId="583AFA6A" w14:textId="77777777" w:rsidR="00F06A82" w:rsidRPr="00A81521" w:rsidRDefault="00F06A82" w:rsidP="00130B3C">
            <w:pPr>
              <w:rPr>
                <w:color w:val="548DD4" w:themeColor="text2" w:themeTint="99"/>
                <w:sz w:val="20"/>
                <w:szCs w:val="20"/>
              </w:rPr>
            </w:pPr>
          </w:p>
          <w:p w14:paraId="0AA62836" w14:textId="77777777" w:rsidR="00F06A82" w:rsidRPr="00A81521" w:rsidRDefault="00F06A82" w:rsidP="00130B3C">
            <w:pPr>
              <w:rPr>
                <w:color w:val="548DD4" w:themeColor="text2" w:themeTint="99"/>
                <w:sz w:val="20"/>
                <w:szCs w:val="20"/>
              </w:rPr>
            </w:pPr>
          </w:p>
          <w:p w14:paraId="11A81084" w14:textId="77777777" w:rsidR="00F06A82" w:rsidRPr="00A81521" w:rsidRDefault="00F06A82" w:rsidP="00130B3C">
            <w:pPr>
              <w:rPr>
                <w:color w:val="548DD4" w:themeColor="text2" w:themeTint="99"/>
                <w:sz w:val="20"/>
                <w:szCs w:val="20"/>
              </w:rPr>
            </w:pPr>
          </w:p>
          <w:p w14:paraId="66104FA7" w14:textId="77777777" w:rsidR="00F06A82" w:rsidRPr="00A81521" w:rsidRDefault="00F06A82" w:rsidP="00130B3C">
            <w:pPr>
              <w:rPr>
                <w:color w:val="548DD4" w:themeColor="text2" w:themeTint="99"/>
                <w:sz w:val="20"/>
                <w:szCs w:val="20"/>
              </w:rPr>
            </w:pPr>
          </w:p>
          <w:p w14:paraId="28BC1A60" w14:textId="77777777" w:rsidR="00F06A82" w:rsidRPr="00A81521" w:rsidRDefault="00F06A82" w:rsidP="00130B3C">
            <w:pPr>
              <w:rPr>
                <w:color w:val="548DD4" w:themeColor="text2" w:themeTint="99"/>
                <w:sz w:val="20"/>
                <w:szCs w:val="20"/>
              </w:rPr>
            </w:pPr>
          </w:p>
          <w:p w14:paraId="2F3AD78F" w14:textId="77777777" w:rsidR="00F06A82" w:rsidRPr="00A81521" w:rsidRDefault="00F06A82" w:rsidP="00130B3C">
            <w:pPr>
              <w:rPr>
                <w:color w:val="548DD4" w:themeColor="text2" w:themeTint="99"/>
                <w:sz w:val="20"/>
                <w:szCs w:val="20"/>
              </w:rPr>
            </w:pPr>
          </w:p>
          <w:p w14:paraId="1821508C" w14:textId="77777777" w:rsidR="00F06A82" w:rsidRPr="00A81521" w:rsidRDefault="00F06A82" w:rsidP="00130B3C">
            <w:pPr>
              <w:rPr>
                <w:color w:val="548DD4" w:themeColor="text2" w:themeTint="99"/>
                <w:sz w:val="20"/>
                <w:szCs w:val="20"/>
              </w:rPr>
            </w:pPr>
          </w:p>
          <w:p w14:paraId="67463E8C" w14:textId="77777777" w:rsidR="00F06A82" w:rsidRPr="00A81521" w:rsidRDefault="00F06A82" w:rsidP="00130B3C">
            <w:pPr>
              <w:rPr>
                <w:color w:val="548DD4" w:themeColor="text2" w:themeTint="99"/>
                <w:sz w:val="20"/>
                <w:szCs w:val="20"/>
              </w:rPr>
            </w:pPr>
          </w:p>
          <w:p w14:paraId="41261B8B" w14:textId="77777777" w:rsidR="00F06A82" w:rsidRPr="00A81521" w:rsidRDefault="00F06A82" w:rsidP="00130B3C">
            <w:pPr>
              <w:rPr>
                <w:color w:val="548DD4" w:themeColor="text2" w:themeTint="99"/>
                <w:sz w:val="20"/>
                <w:szCs w:val="20"/>
              </w:rPr>
            </w:pPr>
            <w:r w:rsidRPr="00A81521">
              <w:rPr>
                <w:color w:val="548DD4" w:themeColor="text2" w:themeTint="99"/>
                <w:sz w:val="20"/>
                <w:szCs w:val="20"/>
              </w:rPr>
              <w:t xml:space="preserve">3 July </w:t>
            </w:r>
          </w:p>
          <w:p w14:paraId="17F1C71C" w14:textId="77777777" w:rsidR="00F06A82" w:rsidRPr="00A81521" w:rsidRDefault="00F06A82" w:rsidP="00130B3C">
            <w:pPr>
              <w:rPr>
                <w:color w:val="548DD4" w:themeColor="text2" w:themeTint="99"/>
                <w:sz w:val="20"/>
                <w:szCs w:val="20"/>
              </w:rPr>
            </w:pPr>
          </w:p>
          <w:p w14:paraId="70A0303F" w14:textId="77777777" w:rsidR="00F06A82" w:rsidRPr="00A81521" w:rsidRDefault="00F06A82" w:rsidP="00130B3C">
            <w:pPr>
              <w:rPr>
                <w:color w:val="548DD4" w:themeColor="text2" w:themeTint="99"/>
                <w:sz w:val="20"/>
                <w:szCs w:val="20"/>
              </w:rPr>
            </w:pPr>
          </w:p>
          <w:p w14:paraId="08304368" w14:textId="77777777" w:rsidR="00F06A82" w:rsidRPr="00A81521" w:rsidRDefault="00F06A82" w:rsidP="00130B3C">
            <w:pPr>
              <w:rPr>
                <w:color w:val="548DD4" w:themeColor="text2" w:themeTint="99"/>
                <w:sz w:val="20"/>
                <w:szCs w:val="20"/>
              </w:rPr>
            </w:pPr>
          </w:p>
          <w:p w14:paraId="28BC4F81" w14:textId="77777777" w:rsidR="00F06A82" w:rsidRPr="00A81521" w:rsidRDefault="00F06A82" w:rsidP="00130B3C">
            <w:pPr>
              <w:rPr>
                <w:color w:val="548DD4" w:themeColor="text2" w:themeTint="99"/>
                <w:sz w:val="20"/>
                <w:szCs w:val="20"/>
              </w:rPr>
            </w:pPr>
          </w:p>
          <w:p w14:paraId="3F6AF1C9" w14:textId="77777777" w:rsidR="00F06A82" w:rsidRPr="00A81521" w:rsidRDefault="00F06A82" w:rsidP="00130B3C">
            <w:pPr>
              <w:rPr>
                <w:color w:val="548DD4" w:themeColor="text2" w:themeTint="99"/>
                <w:sz w:val="20"/>
                <w:szCs w:val="20"/>
              </w:rPr>
            </w:pPr>
          </w:p>
          <w:p w14:paraId="2C2EEF91" w14:textId="77777777" w:rsidR="00F06A82" w:rsidRPr="00A81521" w:rsidRDefault="00F06A82" w:rsidP="00130B3C">
            <w:pPr>
              <w:rPr>
                <w:color w:val="548DD4" w:themeColor="text2" w:themeTint="99"/>
                <w:sz w:val="20"/>
                <w:szCs w:val="20"/>
              </w:rPr>
            </w:pPr>
          </w:p>
          <w:p w14:paraId="50C8BA45" w14:textId="77777777" w:rsidR="00F06A82" w:rsidRPr="00A81521" w:rsidRDefault="00F06A82" w:rsidP="00130B3C">
            <w:pPr>
              <w:rPr>
                <w:color w:val="548DD4" w:themeColor="text2" w:themeTint="99"/>
                <w:sz w:val="20"/>
                <w:szCs w:val="20"/>
              </w:rPr>
            </w:pPr>
          </w:p>
          <w:p w14:paraId="4B001999" w14:textId="77777777" w:rsidR="00F06A82" w:rsidRPr="00A81521" w:rsidRDefault="00F06A82" w:rsidP="00130B3C">
            <w:pPr>
              <w:rPr>
                <w:color w:val="548DD4" w:themeColor="text2" w:themeTint="99"/>
                <w:sz w:val="20"/>
                <w:szCs w:val="20"/>
              </w:rPr>
            </w:pPr>
          </w:p>
          <w:p w14:paraId="4709D0F0" w14:textId="77777777" w:rsidR="00F06A82" w:rsidRPr="00A81521" w:rsidRDefault="00F06A82" w:rsidP="00130B3C">
            <w:pPr>
              <w:rPr>
                <w:color w:val="548DD4" w:themeColor="text2" w:themeTint="99"/>
                <w:sz w:val="20"/>
                <w:szCs w:val="20"/>
              </w:rPr>
            </w:pPr>
          </w:p>
          <w:p w14:paraId="496839EC" w14:textId="77777777" w:rsidR="00F06A82" w:rsidRPr="00A81521" w:rsidRDefault="00F06A82" w:rsidP="00130B3C">
            <w:pPr>
              <w:rPr>
                <w:color w:val="548DD4" w:themeColor="text2" w:themeTint="99"/>
                <w:sz w:val="20"/>
                <w:szCs w:val="20"/>
              </w:rPr>
            </w:pPr>
          </w:p>
          <w:p w14:paraId="3BEF6E98" w14:textId="77777777" w:rsidR="00F06A82" w:rsidRPr="00A81521" w:rsidRDefault="00F06A82" w:rsidP="00130B3C">
            <w:pPr>
              <w:rPr>
                <w:color w:val="548DD4" w:themeColor="text2" w:themeTint="99"/>
                <w:sz w:val="20"/>
                <w:szCs w:val="20"/>
              </w:rPr>
            </w:pPr>
          </w:p>
          <w:p w14:paraId="1EDB6B5C" w14:textId="77777777" w:rsidR="00F06A82" w:rsidRPr="00A81521" w:rsidRDefault="00F06A82" w:rsidP="00130B3C">
            <w:pPr>
              <w:rPr>
                <w:color w:val="548DD4" w:themeColor="text2" w:themeTint="99"/>
                <w:sz w:val="20"/>
                <w:szCs w:val="20"/>
              </w:rPr>
            </w:pPr>
          </w:p>
          <w:p w14:paraId="42CF4A70" w14:textId="77777777" w:rsidR="00F06A82" w:rsidRPr="00A81521" w:rsidRDefault="00F06A82" w:rsidP="00130B3C">
            <w:pPr>
              <w:rPr>
                <w:color w:val="548DD4" w:themeColor="text2" w:themeTint="99"/>
                <w:sz w:val="20"/>
                <w:szCs w:val="20"/>
              </w:rPr>
            </w:pPr>
          </w:p>
          <w:p w14:paraId="1D289A3E" w14:textId="77777777" w:rsidR="00F06A82" w:rsidRPr="00A81521" w:rsidRDefault="00F06A82" w:rsidP="00130B3C">
            <w:pPr>
              <w:rPr>
                <w:color w:val="548DD4" w:themeColor="text2" w:themeTint="99"/>
                <w:sz w:val="20"/>
                <w:szCs w:val="20"/>
              </w:rPr>
            </w:pPr>
          </w:p>
          <w:p w14:paraId="6CFCD736" w14:textId="77777777" w:rsidR="00F06A82" w:rsidRPr="00A81521" w:rsidRDefault="00F06A82" w:rsidP="00130B3C">
            <w:pPr>
              <w:rPr>
                <w:color w:val="548DD4" w:themeColor="text2" w:themeTint="99"/>
                <w:sz w:val="20"/>
                <w:szCs w:val="20"/>
              </w:rPr>
            </w:pPr>
          </w:p>
          <w:p w14:paraId="095FAA42" w14:textId="77777777" w:rsidR="00F06A82" w:rsidRPr="00A81521" w:rsidRDefault="00F06A82" w:rsidP="00130B3C">
            <w:pPr>
              <w:rPr>
                <w:color w:val="548DD4" w:themeColor="text2" w:themeTint="99"/>
                <w:sz w:val="20"/>
                <w:szCs w:val="20"/>
              </w:rPr>
            </w:pPr>
          </w:p>
          <w:p w14:paraId="0A02F575" w14:textId="77777777" w:rsidR="00F06A82" w:rsidRPr="00A81521" w:rsidRDefault="00F06A82" w:rsidP="00130B3C">
            <w:pPr>
              <w:rPr>
                <w:color w:val="548DD4" w:themeColor="text2" w:themeTint="99"/>
                <w:sz w:val="20"/>
                <w:szCs w:val="20"/>
              </w:rPr>
            </w:pPr>
          </w:p>
          <w:p w14:paraId="4E9A85F2" w14:textId="77777777" w:rsidR="00F06A82" w:rsidRPr="00A81521" w:rsidRDefault="00F06A82" w:rsidP="00130B3C">
            <w:pPr>
              <w:rPr>
                <w:color w:val="548DD4" w:themeColor="text2" w:themeTint="99"/>
                <w:sz w:val="20"/>
                <w:szCs w:val="20"/>
              </w:rPr>
            </w:pPr>
          </w:p>
          <w:p w14:paraId="25F5D81D" w14:textId="77777777" w:rsidR="00F06A82" w:rsidRPr="00A81521" w:rsidRDefault="00F06A82" w:rsidP="00130B3C">
            <w:pPr>
              <w:rPr>
                <w:color w:val="548DD4" w:themeColor="text2" w:themeTint="99"/>
                <w:sz w:val="20"/>
                <w:szCs w:val="20"/>
              </w:rPr>
            </w:pPr>
          </w:p>
          <w:p w14:paraId="48ACDE25" w14:textId="77777777" w:rsidR="00F06A82" w:rsidRPr="00A81521" w:rsidRDefault="00F06A82" w:rsidP="00130B3C">
            <w:pPr>
              <w:rPr>
                <w:color w:val="548DD4" w:themeColor="text2" w:themeTint="99"/>
                <w:sz w:val="20"/>
                <w:szCs w:val="20"/>
              </w:rPr>
            </w:pPr>
          </w:p>
          <w:p w14:paraId="0639AFFC" w14:textId="77777777" w:rsidR="00F06A82" w:rsidRPr="00A81521" w:rsidRDefault="00F06A82" w:rsidP="00130B3C">
            <w:pPr>
              <w:rPr>
                <w:color w:val="548DD4" w:themeColor="text2" w:themeTint="99"/>
                <w:sz w:val="20"/>
                <w:szCs w:val="20"/>
              </w:rPr>
            </w:pPr>
          </w:p>
          <w:p w14:paraId="653877C7" w14:textId="77777777" w:rsidR="00F06A82" w:rsidRPr="00A81521" w:rsidRDefault="00F06A82" w:rsidP="00130B3C">
            <w:pPr>
              <w:rPr>
                <w:color w:val="548DD4" w:themeColor="text2" w:themeTint="99"/>
                <w:sz w:val="20"/>
                <w:szCs w:val="20"/>
              </w:rPr>
            </w:pPr>
          </w:p>
          <w:p w14:paraId="77C7D9A9" w14:textId="77777777" w:rsidR="00F06A82" w:rsidRPr="00A81521" w:rsidRDefault="00F06A82" w:rsidP="00130B3C">
            <w:pPr>
              <w:rPr>
                <w:color w:val="548DD4" w:themeColor="text2" w:themeTint="99"/>
                <w:sz w:val="20"/>
                <w:szCs w:val="20"/>
              </w:rPr>
            </w:pPr>
          </w:p>
          <w:p w14:paraId="0D0560BE" w14:textId="77777777" w:rsidR="00F06A82" w:rsidRPr="00A81521" w:rsidRDefault="00F06A82" w:rsidP="00130B3C">
            <w:pPr>
              <w:rPr>
                <w:color w:val="548DD4" w:themeColor="text2" w:themeTint="99"/>
                <w:sz w:val="20"/>
                <w:szCs w:val="20"/>
              </w:rPr>
            </w:pPr>
          </w:p>
          <w:p w14:paraId="4EE667D5" w14:textId="77777777" w:rsidR="00F06A82" w:rsidRPr="00A81521" w:rsidRDefault="00F06A82" w:rsidP="00130B3C">
            <w:pPr>
              <w:rPr>
                <w:color w:val="548DD4" w:themeColor="text2" w:themeTint="99"/>
                <w:sz w:val="20"/>
                <w:szCs w:val="20"/>
              </w:rPr>
            </w:pPr>
          </w:p>
          <w:p w14:paraId="05E3319F" w14:textId="77777777" w:rsidR="00F06A82" w:rsidRPr="00A81521" w:rsidRDefault="00F06A82" w:rsidP="00130B3C">
            <w:pPr>
              <w:rPr>
                <w:color w:val="548DD4" w:themeColor="text2" w:themeTint="99"/>
                <w:sz w:val="20"/>
                <w:szCs w:val="20"/>
              </w:rPr>
            </w:pPr>
          </w:p>
          <w:p w14:paraId="02B02298" w14:textId="77777777" w:rsidR="00F06A82" w:rsidRPr="00A81521" w:rsidRDefault="00F06A82" w:rsidP="00130B3C">
            <w:pPr>
              <w:rPr>
                <w:color w:val="548DD4" w:themeColor="text2" w:themeTint="99"/>
                <w:sz w:val="20"/>
                <w:szCs w:val="20"/>
              </w:rPr>
            </w:pPr>
          </w:p>
          <w:p w14:paraId="21E83F23" w14:textId="77777777" w:rsidR="00F06A82" w:rsidRPr="00A81521" w:rsidRDefault="00F06A82" w:rsidP="00130B3C">
            <w:pPr>
              <w:rPr>
                <w:color w:val="548DD4" w:themeColor="text2" w:themeTint="99"/>
                <w:sz w:val="20"/>
                <w:szCs w:val="20"/>
              </w:rPr>
            </w:pPr>
          </w:p>
          <w:p w14:paraId="56951B61" w14:textId="77777777" w:rsidR="00F06A82" w:rsidRPr="00A81521" w:rsidRDefault="00F06A82" w:rsidP="00130B3C">
            <w:pPr>
              <w:rPr>
                <w:color w:val="548DD4" w:themeColor="text2" w:themeTint="99"/>
                <w:sz w:val="20"/>
                <w:szCs w:val="20"/>
              </w:rPr>
            </w:pPr>
          </w:p>
          <w:p w14:paraId="6BA11DE8" w14:textId="77777777" w:rsidR="00F06A82" w:rsidRPr="00A81521" w:rsidRDefault="00F06A82" w:rsidP="00130B3C">
            <w:pPr>
              <w:rPr>
                <w:color w:val="548DD4" w:themeColor="text2" w:themeTint="99"/>
                <w:sz w:val="20"/>
                <w:szCs w:val="20"/>
              </w:rPr>
            </w:pPr>
          </w:p>
          <w:p w14:paraId="01D400C8" w14:textId="77777777" w:rsidR="00F06A82" w:rsidRPr="00A81521" w:rsidRDefault="00F06A82" w:rsidP="00130B3C">
            <w:pPr>
              <w:rPr>
                <w:color w:val="548DD4" w:themeColor="text2" w:themeTint="99"/>
                <w:sz w:val="20"/>
                <w:szCs w:val="20"/>
              </w:rPr>
            </w:pPr>
          </w:p>
          <w:p w14:paraId="42DB3EEE" w14:textId="77777777" w:rsidR="00F06A82" w:rsidRPr="00A81521" w:rsidRDefault="00F06A82" w:rsidP="00130B3C">
            <w:pPr>
              <w:rPr>
                <w:color w:val="548DD4" w:themeColor="text2" w:themeTint="99"/>
                <w:sz w:val="20"/>
                <w:szCs w:val="20"/>
              </w:rPr>
            </w:pPr>
          </w:p>
          <w:p w14:paraId="7028C743" w14:textId="77777777" w:rsidR="00F06A82" w:rsidRPr="00A81521" w:rsidRDefault="00F06A82" w:rsidP="00130B3C">
            <w:pPr>
              <w:rPr>
                <w:color w:val="548DD4" w:themeColor="text2" w:themeTint="99"/>
                <w:sz w:val="20"/>
                <w:szCs w:val="20"/>
              </w:rPr>
            </w:pPr>
          </w:p>
          <w:p w14:paraId="4C338C7A" w14:textId="77777777" w:rsidR="00F06A82" w:rsidRPr="00A81521" w:rsidRDefault="00F06A82" w:rsidP="00130B3C">
            <w:pPr>
              <w:rPr>
                <w:color w:val="548DD4" w:themeColor="text2" w:themeTint="99"/>
                <w:sz w:val="20"/>
                <w:szCs w:val="20"/>
              </w:rPr>
            </w:pPr>
          </w:p>
          <w:p w14:paraId="61E08730" w14:textId="77777777" w:rsidR="00F06A82" w:rsidRPr="00A81521" w:rsidRDefault="00F06A82" w:rsidP="00130B3C">
            <w:pPr>
              <w:rPr>
                <w:color w:val="548DD4" w:themeColor="text2" w:themeTint="99"/>
                <w:sz w:val="20"/>
                <w:szCs w:val="20"/>
              </w:rPr>
            </w:pPr>
          </w:p>
          <w:p w14:paraId="7723ACE1" w14:textId="77777777" w:rsidR="00F06A82" w:rsidRPr="00A81521" w:rsidRDefault="00F06A82" w:rsidP="00130B3C">
            <w:pPr>
              <w:rPr>
                <w:color w:val="548DD4" w:themeColor="text2" w:themeTint="99"/>
                <w:sz w:val="20"/>
                <w:szCs w:val="20"/>
              </w:rPr>
            </w:pPr>
          </w:p>
          <w:p w14:paraId="2C41F473" w14:textId="77777777" w:rsidR="00F06A82" w:rsidRPr="00A81521" w:rsidRDefault="00F06A82" w:rsidP="00130B3C">
            <w:pPr>
              <w:rPr>
                <w:color w:val="548DD4" w:themeColor="text2" w:themeTint="99"/>
                <w:sz w:val="20"/>
                <w:szCs w:val="20"/>
              </w:rPr>
            </w:pPr>
          </w:p>
          <w:p w14:paraId="28E9F1BB" w14:textId="77777777" w:rsidR="00F06A82" w:rsidRPr="00A81521" w:rsidRDefault="00F06A82" w:rsidP="00130B3C">
            <w:pPr>
              <w:rPr>
                <w:color w:val="548DD4" w:themeColor="text2" w:themeTint="99"/>
                <w:sz w:val="20"/>
                <w:szCs w:val="20"/>
              </w:rPr>
            </w:pPr>
          </w:p>
          <w:p w14:paraId="51C72ECF" w14:textId="23D37F7A" w:rsidR="00F06A82" w:rsidRPr="00A81521" w:rsidRDefault="00F06A82" w:rsidP="00130B3C">
            <w:pPr>
              <w:rPr>
                <w:color w:val="548DD4" w:themeColor="text2" w:themeTint="99"/>
                <w:sz w:val="20"/>
                <w:szCs w:val="20"/>
              </w:rPr>
            </w:pPr>
          </w:p>
          <w:p w14:paraId="03CE37D3" w14:textId="3673DCBE" w:rsidR="00F06A82" w:rsidRPr="00A81521" w:rsidRDefault="00F06A82" w:rsidP="00130B3C">
            <w:pPr>
              <w:rPr>
                <w:color w:val="548DD4" w:themeColor="text2" w:themeTint="99"/>
                <w:sz w:val="20"/>
                <w:szCs w:val="20"/>
              </w:rPr>
            </w:pPr>
            <w:r w:rsidRPr="00A81521">
              <w:rPr>
                <w:color w:val="548DD4" w:themeColor="text2" w:themeTint="99"/>
                <w:sz w:val="20"/>
                <w:szCs w:val="20"/>
              </w:rPr>
              <w:t>3 July</w:t>
            </w:r>
          </w:p>
          <w:p w14:paraId="4ADDE4C1" w14:textId="77777777" w:rsidR="00F06A82" w:rsidRPr="00A81521" w:rsidRDefault="00F06A82" w:rsidP="00130B3C">
            <w:pPr>
              <w:rPr>
                <w:color w:val="548DD4" w:themeColor="text2" w:themeTint="99"/>
                <w:sz w:val="20"/>
                <w:szCs w:val="20"/>
              </w:rPr>
            </w:pPr>
          </w:p>
          <w:p w14:paraId="4A91A8BD" w14:textId="77777777" w:rsidR="00F06A82" w:rsidRPr="00A81521" w:rsidRDefault="00F06A82" w:rsidP="00130B3C">
            <w:pPr>
              <w:rPr>
                <w:color w:val="548DD4" w:themeColor="text2" w:themeTint="99"/>
                <w:sz w:val="20"/>
                <w:szCs w:val="20"/>
              </w:rPr>
            </w:pPr>
          </w:p>
          <w:p w14:paraId="7B155C75" w14:textId="77777777" w:rsidR="00F06A82" w:rsidRPr="00A81521" w:rsidRDefault="00F06A82" w:rsidP="00130B3C">
            <w:pPr>
              <w:rPr>
                <w:color w:val="548DD4" w:themeColor="text2" w:themeTint="99"/>
                <w:sz w:val="20"/>
                <w:szCs w:val="20"/>
              </w:rPr>
            </w:pPr>
          </w:p>
          <w:p w14:paraId="76BE5281" w14:textId="77777777" w:rsidR="00F06A82" w:rsidRPr="00A81521" w:rsidRDefault="00F06A82" w:rsidP="00130B3C">
            <w:pPr>
              <w:rPr>
                <w:color w:val="548DD4" w:themeColor="text2" w:themeTint="99"/>
                <w:sz w:val="20"/>
                <w:szCs w:val="20"/>
              </w:rPr>
            </w:pPr>
          </w:p>
          <w:p w14:paraId="51680EDC" w14:textId="77777777" w:rsidR="00F06A82" w:rsidRPr="00A81521" w:rsidRDefault="00F06A82" w:rsidP="00130B3C">
            <w:pPr>
              <w:rPr>
                <w:color w:val="548DD4" w:themeColor="text2" w:themeTint="99"/>
                <w:sz w:val="20"/>
                <w:szCs w:val="20"/>
              </w:rPr>
            </w:pPr>
          </w:p>
          <w:p w14:paraId="192F17D0" w14:textId="77777777" w:rsidR="00F06A82" w:rsidRPr="00A81521" w:rsidRDefault="00F06A82" w:rsidP="00130B3C">
            <w:pPr>
              <w:rPr>
                <w:color w:val="548DD4" w:themeColor="text2" w:themeTint="99"/>
                <w:sz w:val="20"/>
                <w:szCs w:val="20"/>
              </w:rPr>
            </w:pPr>
          </w:p>
          <w:p w14:paraId="2E73650E" w14:textId="77777777" w:rsidR="00F06A82" w:rsidRPr="00A81521" w:rsidRDefault="00F06A82" w:rsidP="00130B3C">
            <w:pPr>
              <w:rPr>
                <w:color w:val="548DD4" w:themeColor="text2" w:themeTint="99"/>
                <w:sz w:val="20"/>
                <w:szCs w:val="20"/>
              </w:rPr>
            </w:pPr>
          </w:p>
          <w:p w14:paraId="70421D52" w14:textId="3B184DF4" w:rsidR="00F06A82" w:rsidRPr="00A81521" w:rsidRDefault="00F06A82" w:rsidP="00130B3C">
            <w:pPr>
              <w:rPr>
                <w:color w:val="548DD4" w:themeColor="text2" w:themeTint="99"/>
                <w:sz w:val="20"/>
                <w:szCs w:val="20"/>
              </w:rPr>
            </w:pPr>
          </w:p>
        </w:tc>
      </w:tr>
      <w:tr w:rsidR="003A7506" w:rsidRPr="00CD6D1B" w14:paraId="42B234AF" w14:textId="77777777" w:rsidTr="00261181">
        <w:tc>
          <w:tcPr>
            <w:tcW w:w="3256" w:type="dxa"/>
          </w:tcPr>
          <w:p w14:paraId="761F71DA" w14:textId="77777777" w:rsidR="003A7506" w:rsidRPr="000E3828" w:rsidRDefault="003A7506" w:rsidP="00844EC2">
            <w:pPr>
              <w:rPr>
                <w:b/>
                <w:i/>
                <w:sz w:val="20"/>
                <w:szCs w:val="20"/>
              </w:rPr>
            </w:pPr>
            <w:r w:rsidRPr="000E3828">
              <w:rPr>
                <w:b/>
                <w:i/>
                <w:sz w:val="20"/>
                <w:szCs w:val="20"/>
              </w:rPr>
              <w:lastRenderedPageBreak/>
              <w:t>Driving for Work</w:t>
            </w:r>
          </w:p>
          <w:p w14:paraId="5041882D" w14:textId="1ECE9464" w:rsidR="003A7506" w:rsidRPr="000E3828" w:rsidRDefault="003A7506" w:rsidP="00844EC2">
            <w:pPr>
              <w:rPr>
                <w:b/>
                <w:i/>
                <w:sz w:val="20"/>
                <w:szCs w:val="20"/>
              </w:rPr>
            </w:pPr>
          </w:p>
        </w:tc>
        <w:tc>
          <w:tcPr>
            <w:tcW w:w="6095" w:type="dxa"/>
          </w:tcPr>
          <w:p w14:paraId="3CA0FF87" w14:textId="095DD93B" w:rsidR="00CD6D1B" w:rsidRPr="000E3828" w:rsidRDefault="00CD6D1B" w:rsidP="00CD6D1B">
            <w:pPr>
              <w:rPr>
                <w:rFonts w:cstheme="minorHAnsi"/>
                <w:sz w:val="20"/>
                <w:szCs w:val="20"/>
              </w:rPr>
            </w:pPr>
            <w:r w:rsidRPr="000E3828">
              <w:rPr>
                <w:rFonts w:cstheme="minorHAnsi"/>
                <w:sz w:val="20"/>
                <w:szCs w:val="20"/>
              </w:rPr>
              <w:t>Only designated essential workers should come to work and sharing of vehicles should be avoided as far as possible. (see section 3 for advice on travel)</w:t>
            </w:r>
          </w:p>
          <w:p w14:paraId="706357D0" w14:textId="77777777" w:rsidR="00CD6D1B" w:rsidRPr="000E3828" w:rsidRDefault="00CD6D1B" w:rsidP="00CD6D1B">
            <w:pPr>
              <w:rPr>
                <w:rFonts w:cstheme="minorHAnsi"/>
                <w:sz w:val="20"/>
                <w:szCs w:val="20"/>
              </w:rPr>
            </w:pPr>
          </w:p>
          <w:p w14:paraId="0777BC88" w14:textId="5267042E" w:rsidR="00CD6D1B" w:rsidRPr="000E3828" w:rsidRDefault="00CD6D1B" w:rsidP="00CD6D1B">
            <w:pPr>
              <w:rPr>
                <w:rFonts w:cstheme="minorHAnsi"/>
                <w:sz w:val="20"/>
                <w:szCs w:val="20"/>
              </w:rPr>
            </w:pPr>
            <w:r w:rsidRPr="000E3828">
              <w:rPr>
                <w:rFonts w:cstheme="minorHAnsi"/>
                <w:sz w:val="20"/>
                <w:szCs w:val="20"/>
              </w:rPr>
              <w:t>Workers sharing enclosed spaces such as the cabs of vehicles should always keep the window open for ventilation and be careful to avoid touching their faces.</w:t>
            </w:r>
          </w:p>
          <w:p w14:paraId="55182908" w14:textId="77777777" w:rsidR="00CD6D1B" w:rsidRPr="000E3828" w:rsidRDefault="00CD6D1B" w:rsidP="00CD6D1B">
            <w:pPr>
              <w:rPr>
                <w:rFonts w:cstheme="minorHAnsi"/>
                <w:sz w:val="20"/>
                <w:szCs w:val="20"/>
              </w:rPr>
            </w:pPr>
          </w:p>
          <w:p w14:paraId="016CB81A" w14:textId="77777777" w:rsidR="003A7506" w:rsidRPr="000E3828" w:rsidRDefault="00CD6D1B" w:rsidP="00CD6D1B">
            <w:pPr>
              <w:rPr>
                <w:rFonts w:cstheme="minorHAnsi"/>
                <w:sz w:val="20"/>
                <w:szCs w:val="20"/>
              </w:rPr>
            </w:pPr>
            <w:r w:rsidRPr="000E3828">
              <w:rPr>
                <w:rFonts w:cstheme="minorHAnsi"/>
                <w:sz w:val="20"/>
                <w:szCs w:val="20"/>
              </w:rPr>
              <w:t>On leaving the vehicle, wash hands with soap and water for 20 seconds or more or use hand sanitiser if soap and water are not available.</w:t>
            </w:r>
          </w:p>
          <w:p w14:paraId="7D11FE9C" w14:textId="0719BCCD" w:rsidR="00CD6D1B" w:rsidRPr="00CD6D1B" w:rsidRDefault="00CD6D1B" w:rsidP="00CD6D1B">
            <w:pPr>
              <w:rPr>
                <w:sz w:val="20"/>
                <w:szCs w:val="20"/>
              </w:rPr>
            </w:pPr>
          </w:p>
        </w:tc>
        <w:tc>
          <w:tcPr>
            <w:tcW w:w="2693" w:type="dxa"/>
          </w:tcPr>
          <w:p w14:paraId="3661A5D3" w14:textId="01488A64" w:rsidR="003A7506" w:rsidRPr="00CD6D1B" w:rsidRDefault="00CD6D1B" w:rsidP="003A7506">
            <w:pPr>
              <w:rPr>
                <w:sz w:val="20"/>
                <w:szCs w:val="20"/>
              </w:rPr>
            </w:pPr>
            <w:r w:rsidRPr="000E3828">
              <w:rPr>
                <w:rFonts w:cstheme="minorHAnsi"/>
                <w:sz w:val="20"/>
                <w:szCs w:val="20"/>
              </w:rPr>
              <w:t>Cleaning regime for vehicle interiors to be cleaned regularly, especially steering wheels, controls, door handles etc.</w:t>
            </w:r>
          </w:p>
        </w:tc>
        <w:tc>
          <w:tcPr>
            <w:tcW w:w="1134" w:type="dxa"/>
          </w:tcPr>
          <w:p w14:paraId="5B2372EE" w14:textId="4CC35CAA" w:rsidR="003A7506" w:rsidRPr="00CD6D1B" w:rsidRDefault="00737505" w:rsidP="00130B3C">
            <w:pPr>
              <w:rPr>
                <w:sz w:val="20"/>
                <w:szCs w:val="20"/>
              </w:rPr>
            </w:pPr>
            <w:r w:rsidRPr="00737505">
              <w:rPr>
                <w:color w:val="00B050"/>
                <w:sz w:val="20"/>
                <w:szCs w:val="20"/>
              </w:rPr>
              <w:t>All workers using personal vehicles for work purposes</w:t>
            </w:r>
          </w:p>
        </w:tc>
        <w:tc>
          <w:tcPr>
            <w:tcW w:w="992" w:type="dxa"/>
          </w:tcPr>
          <w:p w14:paraId="79FD0826" w14:textId="2473E476" w:rsidR="003A7506" w:rsidRPr="00A81521" w:rsidRDefault="00F06A82" w:rsidP="00F06A82">
            <w:pPr>
              <w:rPr>
                <w:color w:val="548DD4" w:themeColor="text2" w:themeTint="99"/>
                <w:sz w:val="20"/>
                <w:szCs w:val="20"/>
              </w:rPr>
            </w:pPr>
            <w:r w:rsidRPr="00A81521">
              <w:rPr>
                <w:color w:val="548DD4" w:themeColor="text2" w:themeTint="99"/>
                <w:sz w:val="20"/>
                <w:szCs w:val="20"/>
              </w:rPr>
              <w:t>ongoing</w:t>
            </w:r>
          </w:p>
        </w:tc>
        <w:tc>
          <w:tcPr>
            <w:tcW w:w="1276" w:type="dxa"/>
          </w:tcPr>
          <w:p w14:paraId="7B2E8506" w14:textId="77777777" w:rsidR="003A7506" w:rsidRPr="00A81521" w:rsidRDefault="003A7506" w:rsidP="00130B3C">
            <w:pPr>
              <w:rPr>
                <w:color w:val="548DD4" w:themeColor="text2" w:themeTint="99"/>
                <w:sz w:val="20"/>
                <w:szCs w:val="20"/>
              </w:rPr>
            </w:pPr>
          </w:p>
        </w:tc>
      </w:tr>
      <w:tr w:rsidR="00BC6A31" w:rsidRPr="00D74686" w14:paraId="13BCA985" w14:textId="77777777" w:rsidTr="00261181">
        <w:tc>
          <w:tcPr>
            <w:tcW w:w="3256" w:type="dxa"/>
          </w:tcPr>
          <w:p w14:paraId="55265E5D" w14:textId="77777777" w:rsidR="00844EC2" w:rsidRPr="00352632" w:rsidRDefault="00844EC2" w:rsidP="00844EC2">
            <w:pPr>
              <w:rPr>
                <w:b/>
                <w:i/>
                <w:sz w:val="22"/>
                <w:szCs w:val="22"/>
              </w:rPr>
            </w:pPr>
            <w:r w:rsidRPr="00352632">
              <w:rPr>
                <w:b/>
                <w:i/>
                <w:sz w:val="22"/>
                <w:szCs w:val="22"/>
              </w:rPr>
              <w:t>Staff with COVID-19 symptoms and potentially spreading to staff and others</w:t>
            </w:r>
          </w:p>
          <w:p w14:paraId="3BFEFDA3" w14:textId="77777777" w:rsidR="00844EC2" w:rsidRPr="00352632" w:rsidRDefault="00844EC2" w:rsidP="00844EC2">
            <w:pPr>
              <w:rPr>
                <w:sz w:val="22"/>
                <w:szCs w:val="22"/>
              </w:rPr>
            </w:pPr>
          </w:p>
          <w:p w14:paraId="27EE3E57" w14:textId="77777777" w:rsidR="00BC6A31" w:rsidRDefault="00BC6A31" w:rsidP="003E132F">
            <w:pPr>
              <w:rPr>
                <w:b/>
                <w:sz w:val="20"/>
                <w:szCs w:val="20"/>
              </w:rPr>
            </w:pPr>
          </w:p>
        </w:tc>
        <w:tc>
          <w:tcPr>
            <w:tcW w:w="6095" w:type="dxa"/>
          </w:tcPr>
          <w:p w14:paraId="1CD13953" w14:textId="125B5629" w:rsidR="00BC6A31" w:rsidRDefault="00BC6A31" w:rsidP="00BC6A31">
            <w:pPr>
              <w:rPr>
                <w:sz w:val="20"/>
                <w:szCs w:val="20"/>
              </w:rPr>
            </w:pPr>
            <w:r>
              <w:rPr>
                <w:sz w:val="20"/>
                <w:szCs w:val="20"/>
              </w:rPr>
              <w:t>If any staff become</w:t>
            </w:r>
            <w:r w:rsidRPr="003E132F">
              <w:rPr>
                <w:sz w:val="20"/>
                <w:szCs w:val="20"/>
              </w:rPr>
              <w:t xml:space="preserve"> unw</w:t>
            </w:r>
            <w:r w:rsidR="00B87124">
              <w:rPr>
                <w:sz w:val="20"/>
                <w:szCs w:val="20"/>
              </w:rPr>
              <w:t xml:space="preserve">ell with a new continuous cough, change in taste or smell, </w:t>
            </w:r>
            <w:bookmarkStart w:id="0" w:name="_GoBack"/>
            <w:bookmarkEnd w:id="0"/>
            <w:r w:rsidRPr="003E132F">
              <w:rPr>
                <w:sz w:val="20"/>
                <w:szCs w:val="20"/>
              </w:rPr>
              <w:t>or a high temperature in the workplace they will be sent home and advised to follow the stay at home guidance.</w:t>
            </w:r>
          </w:p>
          <w:p w14:paraId="74834EF0" w14:textId="3737EBC2" w:rsidR="00822938" w:rsidRDefault="00822938" w:rsidP="00BC6A31">
            <w:pPr>
              <w:rPr>
                <w:sz w:val="20"/>
                <w:szCs w:val="20"/>
              </w:rPr>
            </w:pPr>
          </w:p>
          <w:p w14:paraId="775C3BA7" w14:textId="406EC686" w:rsidR="00893C33" w:rsidRDefault="00893C33" w:rsidP="00BC6A31">
            <w:pPr>
              <w:rPr>
                <w:sz w:val="20"/>
                <w:szCs w:val="20"/>
              </w:rPr>
            </w:pPr>
          </w:p>
          <w:p w14:paraId="1466AA0A" w14:textId="0C5675AB" w:rsidR="00822938" w:rsidRPr="003E132F" w:rsidRDefault="00822938" w:rsidP="00BC6A31">
            <w:pPr>
              <w:rPr>
                <w:sz w:val="20"/>
                <w:szCs w:val="20"/>
              </w:rPr>
            </w:pPr>
            <w:r>
              <w:rPr>
                <w:sz w:val="20"/>
                <w:szCs w:val="20"/>
              </w:rPr>
              <w:t>T</w:t>
            </w:r>
            <w:r w:rsidRPr="00822938">
              <w:rPr>
                <w:sz w:val="20"/>
                <w:szCs w:val="20"/>
              </w:rPr>
              <w:t>es</w:t>
            </w:r>
            <w:r>
              <w:rPr>
                <w:sz w:val="20"/>
                <w:szCs w:val="20"/>
              </w:rPr>
              <w:t xml:space="preserve">t and trace service will notify </w:t>
            </w:r>
            <w:r w:rsidRPr="00822938">
              <w:rPr>
                <w:sz w:val="20"/>
                <w:szCs w:val="20"/>
              </w:rPr>
              <w:t>anyone who has been within 2 metres a colleague who has tested positive for more than 15 minutes</w:t>
            </w:r>
            <w:r>
              <w:rPr>
                <w:sz w:val="20"/>
                <w:szCs w:val="20"/>
              </w:rPr>
              <w:t xml:space="preserve"> </w:t>
            </w:r>
            <w:r w:rsidRPr="00822938">
              <w:rPr>
                <w:sz w:val="20"/>
                <w:szCs w:val="20"/>
              </w:rPr>
              <w:t>text message</w:t>
            </w:r>
            <w:r w:rsidR="007726FC">
              <w:rPr>
                <w:sz w:val="20"/>
                <w:szCs w:val="20"/>
              </w:rPr>
              <w:t xml:space="preserve">. </w:t>
            </w:r>
          </w:p>
          <w:p w14:paraId="79DA4939" w14:textId="77777777" w:rsidR="00BC6A31" w:rsidRDefault="00BC6A31" w:rsidP="003E132F">
            <w:pPr>
              <w:rPr>
                <w:b/>
                <w:sz w:val="20"/>
                <w:szCs w:val="20"/>
                <w:u w:val="single"/>
              </w:rPr>
            </w:pPr>
          </w:p>
        </w:tc>
        <w:tc>
          <w:tcPr>
            <w:tcW w:w="2693" w:type="dxa"/>
          </w:tcPr>
          <w:p w14:paraId="25D4A369" w14:textId="28619547" w:rsidR="007726FC" w:rsidRDefault="00893C33" w:rsidP="008C660E">
            <w:pPr>
              <w:rPr>
                <w:sz w:val="20"/>
                <w:szCs w:val="20"/>
              </w:rPr>
            </w:pPr>
            <w:r>
              <w:rPr>
                <w:sz w:val="20"/>
                <w:szCs w:val="20"/>
              </w:rPr>
              <w:lastRenderedPageBreak/>
              <w:t>Manager to ensure staff member self-isolates for least 7 days (14 days if member of household is symptomatic)</w:t>
            </w:r>
          </w:p>
          <w:p w14:paraId="39B003BB" w14:textId="01B56AE7" w:rsidR="00A017AC" w:rsidRDefault="00A017AC" w:rsidP="008C660E">
            <w:pPr>
              <w:rPr>
                <w:sz w:val="20"/>
                <w:szCs w:val="20"/>
              </w:rPr>
            </w:pPr>
          </w:p>
          <w:p w14:paraId="4BC83D90" w14:textId="77777777" w:rsidR="00BC6A31" w:rsidRDefault="007726FC" w:rsidP="007726FC">
            <w:pPr>
              <w:rPr>
                <w:sz w:val="20"/>
                <w:szCs w:val="20"/>
              </w:rPr>
            </w:pPr>
            <w:r>
              <w:rPr>
                <w:sz w:val="20"/>
                <w:szCs w:val="20"/>
              </w:rPr>
              <w:t>Staff notified via Test and Trace service must self-</w:t>
            </w:r>
            <w:r>
              <w:rPr>
                <w:sz w:val="20"/>
                <w:szCs w:val="20"/>
              </w:rPr>
              <w:lastRenderedPageBreak/>
              <w:t>isolate to</w:t>
            </w:r>
            <w:r w:rsidRPr="00822938">
              <w:rPr>
                <w:sz w:val="20"/>
                <w:szCs w:val="20"/>
              </w:rPr>
              <w:t xml:space="preserve"> help stop </w:t>
            </w:r>
            <w:r>
              <w:rPr>
                <w:sz w:val="20"/>
                <w:szCs w:val="20"/>
              </w:rPr>
              <w:t>the spread of Covid-19.</w:t>
            </w:r>
          </w:p>
          <w:p w14:paraId="463803B2" w14:textId="3FF65D64" w:rsidR="004C6797" w:rsidRDefault="004C6797" w:rsidP="007726FC">
            <w:pPr>
              <w:rPr>
                <w:sz w:val="20"/>
                <w:szCs w:val="20"/>
              </w:rPr>
            </w:pPr>
          </w:p>
        </w:tc>
        <w:tc>
          <w:tcPr>
            <w:tcW w:w="1134" w:type="dxa"/>
          </w:tcPr>
          <w:p w14:paraId="6DF2A465" w14:textId="737F32D2" w:rsidR="00BC6A31" w:rsidRDefault="00F85E30" w:rsidP="00130B3C">
            <w:pPr>
              <w:rPr>
                <w:sz w:val="20"/>
                <w:szCs w:val="20"/>
              </w:rPr>
            </w:pPr>
            <w:r>
              <w:rPr>
                <w:sz w:val="20"/>
                <w:szCs w:val="20"/>
              </w:rPr>
              <w:lastRenderedPageBreak/>
              <w:t>Line Manager</w:t>
            </w:r>
          </w:p>
        </w:tc>
        <w:tc>
          <w:tcPr>
            <w:tcW w:w="992" w:type="dxa"/>
          </w:tcPr>
          <w:p w14:paraId="1099A3A4" w14:textId="14EED7AA" w:rsidR="00BC6A31" w:rsidRPr="00A81521" w:rsidRDefault="00F06A82" w:rsidP="00130B3C">
            <w:pPr>
              <w:rPr>
                <w:color w:val="548DD4" w:themeColor="text2" w:themeTint="99"/>
                <w:sz w:val="20"/>
                <w:szCs w:val="20"/>
              </w:rPr>
            </w:pPr>
            <w:r w:rsidRPr="00A81521">
              <w:rPr>
                <w:color w:val="548DD4" w:themeColor="text2" w:themeTint="99"/>
                <w:sz w:val="20"/>
                <w:szCs w:val="20"/>
              </w:rPr>
              <w:t>ongoing</w:t>
            </w:r>
          </w:p>
        </w:tc>
        <w:tc>
          <w:tcPr>
            <w:tcW w:w="1276" w:type="dxa"/>
          </w:tcPr>
          <w:p w14:paraId="7127823F" w14:textId="77777777" w:rsidR="00BC6A31" w:rsidRPr="00A81521" w:rsidRDefault="00BC6A31" w:rsidP="00130B3C">
            <w:pPr>
              <w:rPr>
                <w:color w:val="548DD4" w:themeColor="text2" w:themeTint="99"/>
                <w:sz w:val="20"/>
                <w:szCs w:val="20"/>
              </w:rPr>
            </w:pPr>
          </w:p>
        </w:tc>
      </w:tr>
      <w:tr w:rsidR="00A74897" w:rsidRPr="00D74686" w14:paraId="595A6E54" w14:textId="77777777" w:rsidTr="00925EB2">
        <w:tc>
          <w:tcPr>
            <w:tcW w:w="3256" w:type="dxa"/>
          </w:tcPr>
          <w:p w14:paraId="30D40019" w14:textId="5BC7BF0C" w:rsidR="00A74897" w:rsidRPr="00974409" w:rsidRDefault="00BC6A31" w:rsidP="00974409">
            <w:pPr>
              <w:rPr>
                <w:b/>
                <w:sz w:val="20"/>
                <w:szCs w:val="20"/>
              </w:rPr>
            </w:pPr>
            <w:r>
              <w:rPr>
                <w:b/>
                <w:sz w:val="20"/>
                <w:szCs w:val="20"/>
              </w:rPr>
              <w:t>S</w:t>
            </w:r>
            <w:r w:rsidR="00A74897" w:rsidRPr="00974409">
              <w:rPr>
                <w:b/>
                <w:sz w:val="20"/>
                <w:szCs w:val="20"/>
              </w:rPr>
              <w:t>tress/anxiety caused by COVID-19</w:t>
            </w:r>
          </w:p>
          <w:p w14:paraId="61EBDE3B" w14:textId="0467D6A0" w:rsidR="00A74897" w:rsidRPr="004C0F1F" w:rsidRDefault="00A74897" w:rsidP="004C0F1F">
            <w:pPr>
              <w:rPr>
                <w:sz w:val="20"/>
                <w:szCs w:val="20"/>
              </w:rPr>
            </w:pPr>
          </w:p>
        </w:tc>
        <w:tc>
          <w:tcPr>
            <w:tcW w:w="6095" w:type="dxa"/>
          </w:tcPr>
          <w:p w14:paraId="676279A5" w14:textId="71A40517" w:rsidR="00A74897" w:rsidRPr="00974409" w:rsidRDefault="00A74897" w:rsidP="004C0F1F">
            <w:pPr>
              <w:rPr>
                <w:b/>
                <w:sz w:val="20"/>
                <w:szCs w:val="20"/>
                <w:u w:val="single"/>
              </w:rPr>
            </w:pPr>
            <w:r w:rsidRPr="00974409">
              <w:rPr>
                <w:b/>
                <w:sz w:val="20"/>
                <w:szCs w:val="20"/>
                <w:u w:val="single"/>
              </w:rPr>
              <w:t>Wellbeing Support</w:t>
            </w:r>
          </w:p>
          <w:p w14:paraId="206A0639" w14:textId="47E86C30" w:rsidR="00A74897" w:rsidRDefault="00A74897" w:rsidP="004C0F1F">
            <w:pPr>
              <w:rPr>
                <w:sz w:val="20"/>
                <w:szCs w:val="20"/>
              </w:rPr>
            </w:pPr>
            <w:r>
              <w:rPr>
                <w:sz w:val="20"/>
                <w:szCs w:val="20"/>
              </w:rPr>
              <w:t>Ra</w:t>
            </w:r>
            <w:r w:rsidR="00844EC2">
              <w:rPr>
                <w:sz w:val="20"/>
                <w:szCs w:val="20"/>
              </w:rPr>
              <w:t>n</w:t>
            </w:r>
            <w:r>
              <w:rPr>
                <w:sz w:val="20"/>
                <w:szCs w:val="20"/>
              </w:rPr>
              <w:t>ge of wellbeing support available and promoted to staff</w:t>
            </w:r>
          </w:p>
          <w:p w14:paraId="4BF0D264" w14:textId="4029AF15" w:rsidR="00A74897" w:rsidRDefault="00B87124" w:rsidP="004C0F1F">
            <w:pPr>
              <w:rPr>
                <w:sz w:val="20"/>
                <w:szCs w:val="20"/>
              </w:rPr>
            </w:pPr>
            <w:hyperlink r:id="rId28" w:history="1">
              <w:r w:rsidR="002F3C10">
                <w:rPr>
                  <w:rStyle w:val="Hyperlink"/>
                  <w:sz w:val="20"/>
                  <w:szCs w:val="20"/>
                </w:rPr>
                <w:t>Covid-19 Wellbeing pages</w:t>
              </w:r>
            </w:hyperlink>
          </w:p>
          <w:p w14:paraId="30B95FAA" w14:textId="7676F062" w:rsidR="00A74897" w:rsidRPr="004C0F1F" w:rsidRDefault="00A74897" w:rsidP="004C0F1F">
            <w:pPr>
              <w:rPr>
                <w:sz w:val="20"/>
                <w:szCs w:val="20"/>
              </w:rPr>
            </w:pPr>
          </w:p>
        </w:tc>
        <w:tc>
          <w:tcPr>
            <w:tcW w:w="2693" w:type="dxa"/>
          </w:tcPr>
          <w:p w14:paraId="5297DB9E" w14:textId="3C40E080" w:rsidR="007726FC" w:rsidRPr="004C0F1F" w:rsidRDefault="007726FC" w:rsidP="00072FC6">
            <w:pPr>
              <w:rPr>
                <w:sz w:val="20"/>
                <w:szCs w:val="20"/>
              </w:rPr>
            </w:pPr>
            <w:r>
              <w:rPr>
                <w:sz w:val="20"/>
                <w:szCs w:val="20"/>
              </w:rPr>
              <w:t xml:space="preserve">Manager to </w:t>
            </w:r>
            <w:r w:rsidR="00072FC6">
              <w:rPr>
                <w:sz w:val="20"/>
                <w:szCs w:val="20"/>
              </w:rPr>
              <w:t>check on wellbeing of staff regularly, especially those who remain working from home, and remind them of the</w:t>
            </w:r>
            <w:r>
              <w:rPr>
                <w:sz w:val="20"/>
                <w:szCs w:val="20"/>
              </w:rPr>
              <w:t xml:space="preserve"> support available. </w:t>
            </w:r>
          </w:p>
        </w:tc>
        <w:tc>
          <w:tcPr>
            <w:tcW w:w="1134" w:type="dxa"/>
          </w:tcPr>
          <w:p w14:paraId="26D11497" w14:textId="073D3B4C" w:rsidR="00A74897" w:rsidRPr="00D74686" w:rsidRDefault="00F85E30" w:rsidP="004C0F1F">
            <w:pPr>
              <w:rPr>
                <w:sz w:val="20"/>
                <w:szCs w:val="20"/>
              </w:rPr>
            </w:pPr>
            <w:r>
              <w:rPr>
                <w:sz w:val="20"/>
                <w:szCs w:val="20"/>
              </w:rPr>
              <w:t xml:space="preserve">Line </w:t>
            </w:r>
            <w:r w:rsidR="007726FC">
              <w:rPr>
                <w:sz w:val="20"/>
                <w:szCs w:val="20"/>
              </w:rPr>
              <w:t>Manager</w:t>
            </w:r>
          </w:p>
        </w:tc>
        <w:tc>
          <w:tcPr>
            <w:tcW w:w="992" w:type="dxa"/>
          </w:tcPr>
          <w:p w14:paraId="3E0FB6AD" w14:textId="45A447F2" w:rsidR="00A74897" w:rsidRPr="00A81521" w:rsidRDefault="00F06A82" w:rsidP="004C0F1F">
            <w:pPr>
              <w:rPr>
                <w:color w:val="548DD4" w:themeColor="text2" w:themeTint="99"/>
                <w:sz w:val="20"/>
                <w:szCs w:val="20"/>
              </w:rPr>
            </w:pPr>
            <w:r w:rsidRPr="00A81521">
              <w:rPr>
                <w:color w:val="548DD4" w:themeColor="text2" w:themeTint="99"/>
                <w:sz w:val="20"/>
                <w:szCs w:val="20"/>
              </w:rPr>
              <w:t>ongoing</w:t>
            </w:r>
          </w:p>
        </w:tc>
        <w:tc>
          <w:tcPr>
            <w:tcW w:w="1276" w:type="dxa"/>
          </w:tcPr>
          <w:p w14:paraId="7BDFF22C" w14:textId="77777777" w:rsidR="00A74897" w:rsidRPr="00A81521" w:rsidRDefault="00A74897" w:rsidP="004C0F1F">
            <w:pPr>
              <w:rPr>
                <w:color w:val="548DD4" w:themeColor="text2" w:themeTint="99"/>
                <w:sz w:val="20"/>
                <w:szCs w:val="20"/>
              </w:rPr>
            </w:pPr>
          </w:p>
        </w:tc>
      </w:tr>
    </w:tbl>
    <w:p w14:paraId="1E7AE15A" w14:textId="77777777" w:rsidR="006D626D" w:rsidRPr="00957CB1" w:rsidRDefault="006D626D">
      <w:pPr>
        <w:rPr>
          <w:b/>
          <w:sz w:val="20"/>
          <w:szCs w:val="20"/>
        </w:rPr>
      </w:pPr>
    </w:p>
    <w:p w14:paraId="3F15258A" w14:textId="04B92136" w:rsidR="00100E4F" w:rsidRDefault="000D0082">
      <w:pPr>
        <w:rPr>
          <w:sz w:val="20"/>
          <w:szCs w:val="20"/>
        </w:rPr>
      </w:pPr>
      <w:r w:rsidRPr="00D84508">
        <w:rPr>
          <w:sz w:val="20"/>
          <w:szCs w:val="20"/>
        </w:rPr>
        <w:t>It is important you discuss your assessment and proposed action with</w:t>
      </w:r>
      <w:r w:rsidR="003049CD">
        <w:rPr>
          <w:sz w:val="20"/>
          <w:szCs w:val="20"/>
        </w:rPr>
        <w:t xml:space="preserve"> your staff and trade </w:t>
      </w:r>
      <w:r w:rsidR="00071770">
        <w:rPr>
          <w:sz w:val="20"/>
          <w:szCs w:val="20"/>
        </w:rPr>
        <w:t xml:space="preserve">union </w:t>
      </w:r>
      <w:r w:rsidRPr="00D84508">
        <w:rPr>
          <w:sz w:val="20"/>
          <w:szCs w:val="20"/>
        </w:rPr>
        <w:t>representatives.</w:t>
      </w:r>
      <w:r w:rsidR="00936C7C" w:rsidRPr="00D84508">
        <w:rPr>
          <w:sz w:val="20"/>
          <w:szCs w:val="20"/>
        </w:rPr>
        <w:t xml:space="preserve">  </w:t>
      </w:r>
      <w:r w:rsidR="006D626D" w:rsidRPr="00D84508">
        <w:rPr>
          <w:sz w:val="20"/>
          <w:szCs w:val="20"/>
        </w:rPr>
        <w:t xml:space="preserve">A risk assessment is only effective if you and your </w:t>
      </w:r>
      <w:r w:rsidR="00BE4939" w:rsidRPr="00D84508">
        <w:rPr>
          <w:sz w:val="20"/>
          <w:szCs w:val="20"/>
        </w:rPr>
        <w:t>employees</w:t>
      </w:r>
      <w:r w:rsidR="006D626D" w:rsidRPr="00D84508">
        <w:rPr>
          <w:sz w:val="20"/>
          <w:szCs w:val="20"/>
        </w:rPr>
        <w:t xml:space="preserve"> act on it. You must follow through with any actions required and review it on a regular basis</w:t>
      </w:r>
      <w:r w:rsidR="008B0A19">
        <w:rPr>
          <w:sz w:val="20"/>
          <w:szCs w:val="20"/>
        </w:rPr>
        <w:t xml:space="preserve"> – consider a weekly review for the first few weeks.</w:t>
      </w:r>
    </w:p>
    <w:p w14:paraId="7D8911A1" w14:textId="77777777" w:rsidR="001C21D9" w:rsidRDefault="001C21D9">
      <w:pPr>
        <w:rPr>
          <w:sz w:val="20"/>
          <w:szCs w:val="20"/>
        </w:rPr>
      </w:pPr>
    </w:p>
    <w:tbl>
      <w:tblPr>
        <w:tblStyle w:val="TableGrid"/>
        <w:tblW w:w="0" w:type="auto"/>
        <w:jc w:val="center"/>
        <w:tblLook w:val="04A0" w:firstRow="1" w:lastRow="0" w:firstColumn="1" w:lastColumn="0" w:noHBand="0" w:noVBand="1"/>
      </w:tblPr>
      <w:tblGrid>
        <w:gridCol w:w="5665"/>
        <w:gridCol w:w="8702"/>
      </w:tblGrid>
      <w:tr w:rsidR="00F85E30" w14:paraId="6138608F" w14:textId="77777777" w:rsidTr="00F85E30">
        <w:trPr>
          <w:jc w:val="center"/>
        </w:trPr>
        <w:tc>
          <w:tcPr>
            <w:tcW w:w="14367" w:type="dxa"/>
            <w:gridSpan w:val="2"/>
            <w:shd w:val="clear" w:color="auto" w:fill="auto"/>
          </w:tcPr>
          <w:p w14:paraId="625B3CCD" w14:textId="17F00F5C" w:rsidR="00F85E30" w:rsidRPr="003049CD" w:rsidRDefault="00F85E30" w:rsidP="003049CD">
            <w:pPr>
              <w:pStyle w:val="ListParagraph"/>
              <w:ind w:left="1004"/>
              <w:jc w:val="center"/>
              <w:rPr>
                <w:b/>
                <w:sz w:val="28"/>
                <w:szCs w:val="28"/>
              </w:rPr>
            </w:pPr>
            <w:r w:rsidRPr="003049CD">
              <w:rPr>
                <w:b/>
                <w:sz w:val="28"/>
                <w:szCs w:val="28"/>
              </w:rPr>
              <w:t>Risk Assessment Approval Process</w:t>
            </w:r>
          </w:p>
        </w:tc>
      </w:tr>
      <w:tr w:rsidR="00F85E30" w14:paraId="5218F661" w14:textId="77777777" w:rsidTr="001C21D9">
        <w:trPr>
          <w:jc w:val="center"/>
        </w:trPr>
        <w:tc>
          <w:tcPr>
            <w:tcW w:w="5665" w:type="dxa"/>
            <w:shd w:val="clear" w:color="auto" w:fill="D9D9D9" w:themeFill="background1" w:themeFillShade="D9"/>
          </w:tcPr>
          <w:p w14:paraId="090107E0" w14:textId="7D06379D" w:rsidR="00F85E30" w:rsidRPr="00523D9E" w:rsidRDefault="005C6889" w:rsidP="005C6889">
            <w:pPr>
              <w:tabs>
                <w:tab w:val="left" w:pos="2588"/>
              </w:tabs>
              <w:rPr>
                <w:b/>
                <w:sz w:val="20"/>
                <w:szCs w:val="20"/>
              </w:rPr>
            </w:pPr>
            <w:r>
              <w:rPr>
                <w:b/>
                <w:sz w:val="20"/>
                <w:szCs w:val="20"/>
              </w:rPr>
              <w:t>Before you present the risk assessment to your Directorate Management Team (DMT) for approval have you</w:t>
            </w:r>
            <w:r w:rsidR="00C0451E">
              <w:rPr>
                <w:b/>
                <w:sz w:val="20"/>
                <w:szCs w:val="20"/>
              </w:rPr>
              <w:t>?</w:t>
            </w:r>
          </w:p>
        </w:tc>
        <w:tc>
          <w:tcPr>
            <w:tcW w:w="8702" w:type="dxa"/>
          </w:tcPr>
          <w:p w14:paraId="4CCF8AFB" w14:textId="77777777" w:rsidR="005C6889" w:rsidRDefault="005C6889" w:rsidP="005C6889">
            <w:pPr>
              <w:pStyle w:val="ListParagraph"/>
              <w:ind w:left="1004"/>
              <w:rPr>
                <w:b/>
                <w:sz w:val="20"/>
                <w:szCs w:val="20"/>
              </w:rPr>
            </w:pPr>
          </w:p>
          <w:p w14:paraId="0797C849" w14:textId="56927CEE" w:rsidR="00F85E30" w:rsidRPr="000D02CC" w:rsidRDefault="00F85E30" w:rsidP="00925EB2">
            <w:pPr>
              <w:pStyle w:val="ListParagraph"/>
              <w:numPr>
                <w:ilvl w:val="0"/>
                <w:numId w:val="33"/>
              </w:numPr>
              <w:rPr>
                <w:b/>
                <w:sz w:val="20"/>
                <w:szCs w:val="20"/>
              </w:rPr>
            </w:pPr>
            <w:r w:rsidRPr="000D02CC">
              <w:rPr>
                <w:b/>
                <w:sz w:val="20"/>
                <w:szCs w:val="20"/>
              </w:rPr>
              <w:t>Sought advice from</w:t>
            </w:r>
            <w:r w:rsidR="005C6889">
              <w:rPr>
                <w:b/>
                <w:sz w:val="20"/>
                <w:szCs w:val="20"/>
              </w:rPr>
              <w:t xml:space="preserve"> the</w:t>
            </w:r>
            <w:r w:rsidRPr="000D02CC">
              <w:rPr>
                <w:b/>
                <w:sz w:val="20"/>
                <w:szCs w:val="20"/>
              </w:rPr>
              <w:t xml:space="preserve"> H&amp;S Team</w:t>
            </w:r>
          </w:p>
          <w:p w14:paraId="64EB5CED" w14:textId="33BEAFF5" w:rsidR="00F85E30" w:rsidRDefault="00F85E30" w:rsidP="00925EB2">
            <w:pPr>
              <w:pStyle w:val="ListParagraph"/>
              <w:numPr>
                <w:ilvl w:val="0"/>
                <w:numId w:val="33"/>
              </w:numPr>
              <w:rPr>
                <w:b/>
                <w:sz w:val="20"/>
                <w:szCs w:val="20"/>
              </w:rPr>
            </w:pPr>
            <w:r w:rsidRPr="000D02CC">
              <w:rPr>
                <w:b/>
                <w:sz w:val="20"/>
                <w:szCs w:val="20"/>
              </w:rPr>
              <w:t xml:space="preserve">Consulted your staff and </w:t>
            </w:r>
            <w:r w:rsidR="005C6889">
              <w:rPr>
                <w:b/>
                <w:sz w:val="20"/>
                <w:szCs w:val="20"/>
              </w:rPr>
              <w:t>the trade unions</w:t>
            </w:r>
          </w:p>
          <w:p w14:paraId="6EFEDEF8" w14:textId="74E10E7E" w:rsidR="005C6889" w:rsidRPr="000D02CC" w:rsidRDefault="005C6889" w:rsidP="00925EB2">
            <w:pPr>
              <w:pStyle w:val="ListParagraph"/>
              <w:numPr>
                <w:ilvl w:val="0"/>
                <w:numId w:val="33"/>
              </w:numPr>
              <w:rPr>
                <w:b/>
                <w:sz w:val="20"/>
                <w:szCs w:val="20"/>
              </w:rPr>
            </w:pPr>
            <w:r>
              <w:rPr>
                <w:b/>
                <w:sz w:val="20"/>
                <w:szCs w:val="20"/>
              </w:rPr>
              <w:t>Amended the risk assessment following consultation</w:t>
            </w:r>
          </w:p>
          <w:p w14:paraId="4AA8DEBA" w14:textId="77777777" w:rsidR="001C21D9" w:rsidRDefault="001C21D9" w:rsidP="008D37A9">
            <w:pPr>
              <w:jc w:val="center"/>
              <w:rPr>
                <w:b/>
                <w:sz w:val="20"/>
                <w:szCs w:val="20"/>
              </w:rPr>
            </w:pPr>
          </w:p>
          <w:p w14:paraId="284AE48D" w14:textId="0ECCB39A" w:rsidR="008D37A9" w:rsidRDefault="008D37A9" w:rsidP="001C21D9">
            <w:pPr>
              <w:jc w:val="center"/>
              <w:rPr>
                <w:b/>
                <w:sz w:val="20"/>
                <w:szCs w:val="20"/>
              </w:rPr>
            </w:pPr>
            <w:r>
              <w:rPr>
                <w:b/>
                <w:sz w:val="20"/>
                <w:szCs w:val="20"/>
              </w:rPr>
              <w:t>If so</w:t>
            </w:r>
            <w:r w:rsidR="00C0451E">
              <w:rPr>
                <w:b/>
                <w:sz w:val="20"/>
                <w:szCs w:val="20"/>
              </w:rPr>
              <w:t>,</w:t>
            </w:r>
            <w:r>
              <w:rPr>
                <w:b/>
                <w:sz w:val="20"/>
                <w:szCs w:val="20"/>
              </w:rPr>
              <w:t xml:space="preserve"> you are now ready to present to DMT for discussion and sign off</w:t>
            </w:r>
          </w:p>
          <w:p w14:paraId="5E12C61A" w14:textId="77777777" w:rsidR="00C20259" w:rsidRDefault="00C20259" w:rsidP="001C21D9">
            <w:pPr>
              <w:jc w:val="center"/>
              <w:rPr>
                <w:b/>
                <w:sz w:val="20"/>
                <w:szCs w:val="20"/>
              </w:rPr>
            </w:pPr>
          </w:p>
          <w:p w14:paraId="008D1BC1" w14:textId="77777777" w:rsidR="00C20259" w:rsidRDefault="00C20259" w:rsidP="00C20259">
            <w:pPr>
              <w:jc w:val="both"/>
              <w:rPr>
                <w:b/>
                <w:color w:val="FF0000"/>
                <w:sz w:val="20"/>
                <w:szCs w:val="20"/>
              </w:rPr>
            </w:pPr>
            <w:r w:rsidRPr="00C20259">
              <w:rPr>
                <w:b/>
                <w:color w:val="FF0000"/>
                <w:sz w:val="20"/>
                <w:szCs w:val="20"/>
              </w:rPr>
              <w:t>Completed risk assessments should be sent to the Directorate’s Executive Support Lead by close of play on Tuesday for final sign off by DMT at their Thursday meeting as Risk Assessments will be a standing item on all DMT agendas.</w:t>
            </w:r>
          </w:p>
          <w:p w14:paraId="3458EA15" w14:textId="10A40CD6" w:rsidR="00C20259" w:rsidRPr="00C20259" w:rsidRDefault="00C20259" w:rsidP="00C20259">
            <w:pPr>
              <w:jc w:val="both"/>
              <w:rPr>
                <w:b/>
                <w:sz w:val="20"/>
                <w:szCs w:val="20"/>
              </w:rPr>
            </w:pPr>
          </w:p>
        </w:tc>
      </w:tr>
      <w:tr w:rsidR="005C6889" w14:paraId="0FF7F13E" w14:textId="77777777" w:rsidTr="001C21D9">
        <w:trPr>
          <w:jc w:val="center"/>
        </w:trPr>
        <w:tc>
          <w:tcPr>
            <w:tcW w:w="5665" w:type="dxa"/>
            <w:shd w:val="clear" w:color="auto" w:fill="D9D9D9" w:themeFill="background1" w:themeFillShade="D9"/>
          </w:tcPr>
          <w:p w14:paraId="5EE665E5" w14:textId="1AA0C4D1" w:rsidR="005C6889" w:rsidRDefault="005C6889" w:rsidP="00925EB2">
            <w:pPr>
              <w:tabs>
                <w:tab w:val="left" w:pos="2588"/>
              </w:tabs>
              <w:rPr>
                <w:b/>
                <w:sz w:val="20"/>
                <w:szCs w:val="20"/>
              </w:rPr>
            </w:pPr>
            <w:r>
              <w:rPr>
                <w:b/>
                <w:sz w:val="20"/>
                <w:szCs w:val="20"/>
              </w:rPr>
              <w:t>Head of Service</w:t>
            </w:r>
            <w:r w:rsidR="00100E4F">
              <w:rPr>
                <w:b/>
                <w:sz w:val="20"/>
                <w:szCs w:val="20"/>
              </w:rPr>
              <w:t xml:space="preserve"> Signature</w:t>
            </w:r>
          </w:p>
          <w:p w14:paraId="7AC11269" w14:textId="6BB376ED" w:rsidR="005C6889" w:rsidRDefault="005C6889" w:rsidP="00925EB2">
            <w:pPr>
              <w:tabs>
                <w:tab w:val="left" w:pos="2588"/>
              </w:tabs>
              <w:rPr>
                <w:b/>
                <w:sz w:val="20"/>
                <w:szCs w:val="20"/>
              </w:rPr>
            </w:pPr>
          </w:p>
        </w:tc>
        <w:tc>
          <w:tcPr>
            <w:tcW w:w="8702" w:type="dxa"/>
          </w:tcPr>
          <w:p w14:paraId="5BEC369C" w14:textId="67922250" w:rsidR="005C6889" w:rsidRDefault="005C6889" w:rsidP="00F85E30"/>
        </w:tc>
      </w:tr>
      <w:tr w:rsidR="00F85E30" w14:paraId="6799A4EF" w14:textId="77777777" w:rsidTr="001C21D9">
        <w:trPr>
          <w:jc w:val="center"/>
        </w:trPr>
        <w:tc>
          <w:tcPr>
            <w:tcW w:w="5665" w:type="dxa"/>
            <w:shd w:val="clear" w:color="auto" w:fill="D9D9D9" w:themeFill="background1" w:themeFillShade="D9"/>
          </w:tcPr>
          <w:p w14:paraId="3B48F60A" w14:textId="77777777" w:rsidR="00F85E30" w:rsidRDefault="00F85E30" w:rsidP="00925EB2">
            <w:pPr>
              <w:tabs>
                <w:tab w:val="left" w:pos="2588"/>
              </w:tabs>
              <w:rPr>
                <w:b/>
                <w:sz w:val="20"/>
                <w:szCs w:val="20"/>
              </w:rPr>
            </w:pPr>
            <w:r>
              <w:rPr>
                <w:b/>
                <w:sz w:val="20"/>
                <w:szCs w:val="20"/>
              </w:rPr>
              <w:t>Date of Directorate Management Team (DMT) Approval</w:t>
            </w:r>
          </w:p>
          <w:p w14:paraId="22B0BD68" w14:textId="31523F08" w:rsidR="00100E4F" w:rsidRPr="00523D9E" w:rsidRDefault="00100E4F" w:rsidP="00925EB2">
            <w:pPr>
              <w:tabs>
                <w:tab w:val="left" w:pos="2588"/>
              </w:tabs>
              <w:rPr>
                <w:b/>
                <w:sz w:val="20"/>
                <w:szCs w:val="20"/>
              </w:rPr>
            </w:pPr>
          </w:p>
        </w:tc>
        <w:tc>
          <w:tcPr>
            <w:tcW w:w="8702" w:type="dxa"/>
          </w:tcPr>
          <w:p w14:paraId="715F1446" w14:textId="5BA2B3C9" w:rsidR="00F85E30" w:rsidRPr="005C6889" w:rsidRDefault="00F85E30" w:rsidP="00925EB2">
            <w:pPr>
              <w:rPr>
                <w:b/>
              </w:rPr>
            </w:pPr>
          </w:p>
        </w:tc>
      </w:tr>
      <w:tr w:rsidR="005C6889" w14:paraId="61AFC69A" w14:textId="77777777" w:rsidTr="001C21D9">
        <w:trPr>
          <w:jc w:val="center"/>
        </w:trPr>
        <w:tc>
          <w:tcPr>
            <w:tcW w:w="5665" w:type="dxa"/>
            <w:shd w:val="clear" w:color="auto" w:fill="D9D9D9" w:themeFill="background1" w:themeFillShade="D9"/>
          </w:tcPr>
          <w:p w14:paraId="419E1570" w14:textId="4C10587F" w:rsidR="001C21D9" w:rsidRDefault="005C6889" w:rsidP="001C21D9">
            <w:pPr>
              <w:tabs>
                <w:tab w:val="left" w:pos="2588"/>
              </w:tabs>
              <w:rPr>
                <w:b/>
                <w:sz w:val="20"/>
                <w:szCs w:val="20"/>
              </w:rPr>
            </w:pPr>
            <w:r>
              <w:rPr>
                <w:b/>
                <w:sz w:val="20"/>
                <w:szCs w:val="20"/>
              </w:rPr>
              <w:t>Risk Assessment Review Dates</w:t>
            </w:r>
          </w:p>
          <w:p w14:paraId="55421BF2" w14:textId="77777777" w:rsidR="003049CD" w:rsidRDefault="003049CD" w:rsidP="001C21D9">
            <w:pPr>
              <w:tabs>
                <w:tab w:val="left" w:pos="2588"/>
              </w:tabs>
              <w:rPr>
                <w:b/>
                <w:sz w:val="20"/>
                <w:szCs w:val="20"/>
              </w:rPr>
            </w:pPr>
          </w:p>
          <w:p w14:paraId="094796F5" w14:textId="7E71B0B6" w:rsidR="00100E4F" w:rsidRPr="003049CD" w:rsidRDefault="001C21D9" w:rsidP="001C21D9">
            <w:pPr>
              <w:tabs>
                <w:tab w:val="left" w:pos="2588"/>
              </w:tabs>
              <w:rPr>
                <w:b/>
                <w:i/>
                <w:sz w:val="20"/>
                <w:szCs w:val="20"/>
              </w:rPr>
            </w:pPr>
            <w:r w:rsidRPr="003049CD">
              <w:rPr>
                <w:b/>
                <w:i/>
                <w:sz w:val="20"/>
                <w:szCs w:val="20"/>
              </w:rPr>
              <w:t>Ensure risk assessment is kept under regular review with a timescale agreed with H&amp;S and the trade unions</w:t>
            </w:r>
          </w:p>
        </w:tc>
        <w:tc>
          <w:tcPr>
            <w:tcW w:w="8702" w:type="dxa"/>
          </w:tcPr>
          <w:p w14:paraId="1A76FC0A" w14:textId="77777777" w:rsidR="005C6889" w:rsidRPr="005C6889" w:rsidRDefault="005C6889" w:rsidP="001C21D9">
            <w:pPr>
              <w:rPr>
                <w:b/>
              </w:rPr>
            </w:pPr>
          </w:p>
        </w:tc>
      </w:tr>
      <w:tr w:rsidR="001C21D9" w14:paraId="0F1ACD18" w14:textId="77777777" w:rsidTr="00925EB2">
        <w:trPr>
          <w:jc w:val="center"/>
        </w:trPr>
        <w:tc>
          <w:tcPr>
            <w:tcW w:w="14367" w:type="dxa"/>
            <w:gridSpan w:val="2"/>
            <w:shd w:val="clear" w:color="auto" w:fill="auto"/>
          </w:tcPr>
          <w:p w14:paraId="3AC1B229" w14:textId="12F4E53B" w:rsidR="001C21D9" w:rsidRDefault="001C21D9" w:rsidP="001C21D9">
            <w:pPr>
              <w:tabs>
                <w:tab w:val="left" w:pos="2588"/>
              </w:tabs>
              <w:rPr>
                <w:b/>
                <w:sz w:val="20"/>
                <w:szCs w:val="20"/>
              </w:rPr>
            </w:pPr>
          </w:p>
          <w:p w14:paraId="1469157B" w14:textId="77777777" w:rsidR="001C21D9" w:rsidRDefault="001C21D9" w:rsidP="003049CD">
            <w:pPr>
              <w:jc w:val="both"/>
              <w:rPr>
                <w:b/>
              </w:rPr>
            </w:pPr>
            <w:r>
              <w:rPr>
                <w:b/>
              </w:rPr>
              <w:t xml:space="preserve">Once the risk assessment has been signed off by your </w:t>
            </w:r>
            <w:r w:rsidRPr="001C21D9">
              <w:rPr>
                <w:b/>
              </w:rPr>
              <w:t>Directorate Management Team (DMT</w:t>
            </w:r>
            <w:r>
              <w:rPr>
                <w:b/>
              </w:rPr>
              <w:t xml:space="preserve">) then please send a copy of the final version to </w:t>
            </w:r>
            <w:hyperlink r:id="rId29" w:history="1">
              <w:r w:rsidRPr="003D459B">
                <w:rPr>
                  <w:rStyle w:val="Hyperlink"/>
                  <w:b/>
                </w:rPr>
                <w:t>CorporateHealthandSafety@camden.gov.uk</w:t>
              </w:r>
            </w:hyperlink>
            <w:r>
              <w:rPr>
                <w:b/>
              </w:rPr>
              <w:t xml:space="preserve"> so the Health and Safety Team can log your assessment.</w:t>
            </w:r>
          </w:p>
          <w:p w14:paraId="153E38EE" w14:textId="7C9FAAD1" w:rsidR="003049CD" w:rsidRPr="005C6889" w:rsidRDefault="003049CD" w:rsidP="003049CD">
            <w:pPr>
              <w:jc w:val="both"/>
              <w:rPr>
                <w:b/>
              </w:rPr>
            </w:pPr>
          </w:p>
        </w:tc>
      </w:tr>
    </w:tbl>
    <w:p w14:paraId="63A3206E" w14:textId="5C03D5D6" w:rsidR="001C21D9" w:rsidRDefault="001C21D9" w:rsidP="002A57BA">
      <w:pPr>
        <w:tabs>
          <w:tab w:val="left" w:pos="8610"/>
        </w:tabs>
        <w:rPr>
          <w:b/>
        </w:rPr>
      </w:pPr>
    </w:p>
    <w:sectPr w:rsidR="001C21D9" w:rsidSect="004557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3F612" w14:textId="77777777" w:rsidR="00B000E7" w:rsidRDefault="00B000E7" w:rsidP="000924AD">
      <w:r>
        <w:separator/>
      </w:r>
    </w:p>
  </w:endnote>
  <w:endnote w:type="continuationSeparator" w:id="0">
    <w:p w14:paraId="6C4FE5B4" w14:textId="77777777" w:rsidR="00B000E7" w:rsidRDefault="00B000E7" w:rsidP="000924AD">
      <w:r>
        <w:continuationSeparator/>
      </w:r>
    </w:p>
  </w:endnote>
  <w:endnote w:type="continuationNotice" w:id="1">
    <w:p w14:paraId="455A49C8" w14:textId="77777777" w:rsidR="00B000E7" w:rsidRDefault="00B0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FODC P+ Helvetica Neue">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johnston100-ligh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6206" w14:textId="77777777" w:rsidR="00F06A82" w:rsidRDefault="00F06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E6F9" w14:textId="357016ED" w:rsidR="00B000E7" w:rsidRDefault="00523D9E" w:rsidP="006F4C5C">
    <w:pPr>
      <w:pStyle w:val="Footer"/>
      <w:rPr>
        <w:sz w:val="20"/>
        <w:szCs w:val="20"/>
      </w:rPr>
    </w:pPr>
    <w:r>
      <w:rPr>
        <w:sz w:val="20"/>
        <w:szCs w:val="20"/>
      </w:rPr>
      <w:t>Version 2</w:t>
    </w:r>
    <w:r w:rsidR="00BC50BD">
      <w:rPr>
        <w:sz w:val="20"/>
        <w:szCs w:val="20"/>
      </w:rPr>
      <w:t>.0</w:t>
    </w:r>
  </w:p>
  <w:p w14:paraId="0954025A" w14:textId="7B4D78E6" w:rsidR="00B000E7" w:rsidRPr="008B6693" w:rsidRDefault="0068736C" w:rsidP="00660B91">
    <w:pPr>
      <w:pStyle w:val="Footer"/>
      <w:jc w:val="right"/>
      <w:rPr>
        <w:sz w:val="20"/>
        <w:szCs w:val="20"/>
      </w:rPr>
    </w:pPr>
    <w:r>
      <w:rPr>
        <w:noProof/>
        <w:sz w:val="20"/>
        <w:szCs w:val="20"/>
        <w:lang w:eastAsia="en-GB"/>
      </w:rPr>
      <mc:AlternateContent>
        <mc:Choice Requires="wps">
          <w:drawing>
            <wp:anchor distT="0" distB="0" distL="114300" distR="114300" simplePos="0" relativeHeight="251660288" behindDoc="0" locked="0" layoutInCell="0" allowOverlap="1" wp14:anchorId="715FF620" wp14:editId="676DEF5A">
              <wp:simplePos x="0" y="0"/>
              <wp:positionH relativeFrom="page">
                <wp:posOffset>0</wp:posOffset>
              </wp:positionH>
              <wp:positionV relativeFrom="page">
                <wp:posOffset>7103110</wp:posOffset>
              </wp:positionV>
              <wp:extent cx="10692130" cy="266700"/>
              <wp:effectExtent l="0" t="0" r="0" b="0"/>
              <wp:wrapNone/>
              <wp:docPr id="3" name="MSIPCMd615472db88e96625148f1c4" descr="{&quot;HashCode&quot;:-106737505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A31DC" w14:textId="0761C7A7" w:rsidR="0068736C" w:rsidRPr="00737505" w:rsidRDefault="00737505" w:rsidP="00737505">
                          <w:pPr>
                            <w:rPr>
                              <w:rFonts w:ascii="Calibri" w:hAnsi="Calibri"/>
                              <w:color w:val="000000"/>
                              <w:sz w:val="20"/>
                            </w:rPr>
                          </w:pPr>
                          <w:r w:rsidRPr="00737505">
                            <w:rPr>
                              <w:rFonts w:ascii="Calibri" w:hAnsi="Calibri"/>
                              <w:color w:val="000000"/>
                              <w:sz w:val="20"/>
                            </w:rPr>
                            <w:t>Author: Becca Dove - Becca.Dove@camden.gov.uk</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FF620" id="_x0000_t202" coordsize="21600,21600" o:spt="202" path="m,l,21600r21600,l21600,xe">
              <v:stroke joinstyle="miter"/>
              <v:path gradientshapeok="t" o:connecttype="rect"/>
            </v:shapetype>
            <v:shape id="MSIPCMd615472db88e96625148f1c4" o:spid="_x0000_s1027" type="#_x0000_t202" alt="{&quot;HashCode&quot;:-1067375056,&quot;Height&quot;:595.0,&quot;Width&quot;:841.0,&quot;Placement&quot;:&quot;Footer&quot;,&quot;Index&quot;:&quot;Primary&quot;,&quot;Section&quot;:1,&quot;Top&quot;:0.0,&quot;Left&quot;:0.0}" style="position:absolute;left:0;text-align:left;margin-left:0;margin-top:559.3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DiIAMAAEAGAAAOAAAAZHJzL2Uyb0RvYy54bWysVFtP2zAUfp+0/2D5YU9rcyFJm46AoKgb&#10;UoFKZeLZdRxiLbGD7dJ0iP++Yycpl+1hmvZin7vP5fM5Pm3rCj0ypbkUGQ7GPkZMUJlzcZ/h77eL&#10;0RQjbYjISSUFy/CeaXx68vHD8a6ZsVCWssqZQhBE6NmuyXBpTDPzPE1LVhM9lg0ToCykqokBVt17&#10;uSI7iF5XXuj7ibeTKm+UpExrkF50Snzi4hcFo+amKDQzqMow5Gbcqdy5sad3ckxm94o0Jad9GuQf&#10;sqgJF/DoIdQFMQRtFf8tVM2pkloWZkxl7cmi4JS5GqCawH9XzbokDXO1QHN0c2iT/n9h6fXjSiGe&#10;Z/gII0FqGNHV+nI1v8qTII4mYb6ZTlmaJGEcRNMioBFGOdMUOvj06WErzZdvRJdzmbOOm40CP5kc&#10;TWI/Tj73Bozfl6ZXx2k89nvFHc9N2cunEUCnl68qQlnNxODTmSykNEx1dG94KXLW9gG6a6V4TdT+&#10;jdUaMADg7O2C3vdWNr3EPzy8ZMXwJgifLTZ2jZ5Bi9YNNMm057IFjA9yDUI78rZQtb1hmAj0gLL9&#10;AVmsNYhaJz9Jw+AIdBSUYZJMfIc978W9Udp8ZbJGlsiwgrQdosjjUhtIBUwHE/uakAteVQ6+lUC7&#10;DCdHse8cDhrwqIS1hSwgRk91sHxKgzDyz8N0tEimk1G0iOJROvGnIz9Iz9PEj9LoYvFs4wXRrOR5&#10;zsSSCzZ8kSD6Owj2n7UDt/skb1LVsuK5rcPmZqubVwo9EvirGwDBD9tpKOKVlfc2HaeG6obbVenZ&#10;oXXDsZRpN60D+GFwG5nvYZ5KQpthIrqhCw5vL4k2K6Lg+4MQVpq5gaOoJPRW9hRGpVQ//yS39tAS&#10;0GK0g3WSYf2wJYphVF0K+K9hHPkwcmQcB4RyRBpEETCbQSq29VxC+YFLy5HW1lQDWShZ38HKO7PP&#10;gYoICo9CvwZyboADBaxMys7OHA2rpiFmKdYNtaGHZt+2d0Q1Pd4MtPFaDhuHzN7BrrO1nkKebY0s&#10;uMOkbXDXThiBZWBNuWH0K9Xuwde8s3pZ/Ce/AAAA//8DAFBLAwQUAAYACAAAACEAdNVer94AAAAL&#10;AQAADwAAAGRycy9kb3ducmV2LnhtbEyPwU7DMBBE70j8g7WVuFEnIFkhxKmqSkWCA4LQD3DjJUlr&#10;ryPbacPf45zguDOj2XnVZraGXdCHwZGEfJ0BQ2qdHqiTcPja3xfAQlSklXGEEn4wwKa+valUqd2V&#10;PvHSxI6lEgqlktDHOJach7ZHq8LajUjJ+3beqphO33Ht1TWVW8MfskxwqwZKH3o14q7H9txMVsIW&#10;pzy8mv3pZTg0H2+n9+j17knKu9W8fQYWcY5/YVjmp+lQp01HN5EOzEhIIDGpeV4IYIsvisfEclw0&#10;kQngdcX/M9S/AAAA//8DAFBLAQItABQABgAIAAAAIQC2gziS/gAAAOEBAAATAAAAAAAAAAAAAAAA&#10;AAAAAABbQ29udGVudF9UeXBlc10ueG1sUEsBAi0AFAAGAAgAAAAhADj9If/WAAAAlAEAAAsAAAAA&#10;AAAAAAAAAAAALwEAAF9yZWxzLy5yZWxzUEsBAi0AFAAGAAgAAAAhAHWlcOIgAwAAQAYAAA4AAAAA&#10;AAAAAAAAAAAALgIAAGRycy9lMm9Eb2MueG1sUEsBAi0AFAAGAAgAAAAhAHTVXq/eAAAACwEAAA8A&#10;AAAAAAAAAAAAAAAAegUAAGRycy9kb3ducmV2LnhtbFBLBQYAAAAABAAEAPMAAACFBgAAAAA=&#10;" o:allowincell="f" filled="f" stroked="f" strokeweight=".5pt">
              <v:textbox inset="20pt,0,,0">
                <w:txbxContent>
                  <w:p w14:paraId="1F7A31DC" w14:textId="0761C7A7" w:rsidR="0068736C" w:rsidRPr="00737505" w:rsidRDefault="00737505" w:rsidP="00737505">
                    <w:pPr>
                      <w:rPr>
                        <w:rFonts w:ascii="Calibri" w:hAnsi="Calibri"/>
                        <w:color w:val="000000"/>
                        <w:sz w:val="20"/>
                      </w:rPr>
                    </w:pPr>
                    <w:r w:rsidRPr="00737505">
                      <w:rPr>
                        <w:rFonts w:ascii="Calibri" w:hAnsi="Calibri"/>
                        <w:color w:val="000000"/>
                        <w:sz w:val="20"/>
                      </w:rPr>
                      <w:t>Author: Becca Dove - Becca.Dove@camden.gov.uk</w:t>
                    </w:r>
                  </w:p>
                </w:txbxContent>
              </v:textbox>
              <w10:wrap anchorx="page" anchory="page"/>
            </v:shape>
          </w:pict>
        </mc:Fallback>
      </mc:AlternateContent>
    </w:r>
    <w:r w:rsidR="00B000E7">
      <w:rPr>
        <w:sz w:val="20"/>
        <w:szCs w:val="20"/>
      </w:rPr>
      <w:tab/>
    </w:r>
    <w:r w:rsidR="00B000E7">
      <w:rPr>
        <w:sz w:val="20"/>
        <w:szCs w:val="20"/>
      </w:rPr>
      <w:tab/>
    </w:r>
    <w:r w:rsidR="00B000E7">
      <w:rPr>
        <w:sz w:val="20"/>
        <w:szCs w:val="20"/>
      </w:rPr>
      <w:tab/>
    </w:r>
    <w:r w:rsidR="00B000E7">
      <w:rPr>
        <w:sz w:val="20"/>
        <w:szCs w:val="20"/>
      </w:rPr>
      <w:tab/>
    </w:r>
    <w:r w:rsidR="00B000E7">
      <w:rPr>
        <w:sz w:val="20"/>
        <w:szCs w:val="20"/>
      </w:rPr>
      <w:tab/>
    </w:r>
    <w:r w:rsidR="00B000E7">
      <w:rPr>
        <w:sz w:val="20"/>
        <w:szCs w:val="20"/>
      </w:rPr>
      <w:tab/>
    </w:r>
    <w:r w:rsidR="00B000E7">
      <w:rPr>
        <w:sz w:val="20"/>
        <w:szCs w:val="20"/>
      </w:rPr>
      <w:tab/>
    </w:r>
    <w:r w:rsidR="00B000E7">
      <w:rPr>
        <w:sz w:val="20"/>
        <w:szCs w:val="20"/>
      </w:rPr>
      <w:tab/>
    </w:r>
    <w:r w:rsidR="00B000E7">
      <w:rPr>
        <w:sz w:val="20"/>
        <w:szCs w:val="20"/>
      </w:rPr>
      <w:tab/>
    </w:r>
    <w:r w:rsidR="00B000E7">
      <w:rPr>
        <w:sz w:val="20"/>
        <w:szCs w:val="20"/>
      </w:rPr>
      <w:tab/>
      <w:t xml:space="preserve"> </w:t>
    </w:r>
    <w:sdt>
      <w:sdtPr>
        <w:id w:val="-1014456828"/>
        <w:docPartObj>
          <w:docPartGallery w:val="Page Numbers (Bottom of Page)"/>
          <w:docPartUnique/>
        </w:docPartObj>
      </w:sdtPr>
      <w:sdtEndPr>
        <w:rPr>
          <w:sz w:val="20"/>
          <w:szCs w:val="20"/>
        </w:rPr>
      </w:sdtEndPr>
      <w:sdtContent>
        <w:r w:rsidR="00B000E7" w:rsidRPr="008B6693">
          <w:rPr>
            <w:sz w:val="20"/>
            <w:szCs w:val="20"/>
          </w:rPr>
          <w:fldChar w:fldCharType="begin"/>
        </w:r>
        <w:r w:rsidR="00B000E7" w:rsidRPr="008B6693">
          <w:rPr>
            <w:sz w:val="20"/>
            <w:szCs w:val="20"/>
          </w:rPr>
          <w:instrText xml:space="preserve"> PAGE   \* MERGEFORMAT </w:instrText>
        </w:r>
        <w:r w:rsidR="00B000E7" w:rsidRPr="008B6693">
          <w:rPr>
            <w:sz w:val="20"/>
            <w:szCs w:val="20"/>
          </w:rPr>
          <w:fldChar w:fldCharType="separate"/>
        </w:r>
        <w:r w:rsidR="00B87124">
          <w:rPr>
            <w:noProof/>
            <w:sz w:val="20"/>
            <w:szCs w:val="20"/>
          </w:rPr>
          <w:t>8</w:t>
        </w:r>
        <w:r w:rsidR="00B000E7" w:rsidRPr="008B6693">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75D3" w14:textId="77777777" w:rsidR="00F06A82" w:rsidRDefault="00F0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0919E" w14:textId="77777777" w:rsidR="00B000E7" w:rsidRDefault="00B000E7" w:rsidP="000924AD">
      <w:r>
        <w:separator/>
      </w:r>
    </w:p>
  </w:footnote>
  <w:footnote w:type="continuationSeparator" w:id="0">
    <w:p w14:paraId="05BC5A3D" w14:textId="77777777" w:rsidR="00B000E7" w:rsidRDefault="00B000E7" w:rsidP="000924AD">
      <w:r>
        <w:continuationSeparator/>
      </w:r>
    </w:p>
  </w:footnote>
  <w:footnote w:type="continuationNotice" w:id="1">
    <w:p w14:paraId="681BE3D0" w14:textId="77777777" w:rsidR="00B000E7" w:rsidRDefault="00B000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4464" w14:textId="77777777" w:rsidR="00F06A82" w:rsidRDefault="00F06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8855" w14:textId="6FC3F186" w:rsidR="00B000E7" w:rsidRDefault="0068736C" w:rsidP="00856BD0">
    <w:pPr>
      <w:pStyle w:val="Header"/>
      <w:jc w:val="center"/>
    </w:pPr>
    <w:r>
      <w:rPr>
        <w:noProof/>
        <w:lang w:eastAsia="en-GB"/>
      </w:rPr>
      <mc:AlternateContent>
        <mc:Choice Requires="wps">
          <w:drawing>
            <wp:anchor distT="0" distB="0" distL="114300" distR="114300" simplePos="0" relativeHeight="251659264" behindDoc="0" locked="0" layoutInCell="0" allowOverlap="1" wp14:anchorId="4B158735" wp14:editId="20CA7FC6">
              <wp:simplePos x="0" y="0"/>
              <wp:positionH relativeFrom="page">
                <wp:posOffset>0</wp:posOffset>
              </wp:positionH>
              <wp:positionV relativeFrom="page">
                <wp:posOffset>190500</wp:posOffset>
              </wp:positionV>
              <wp:extent cx="10692130" cy="266700"/>
              <wp:effectExtent l="0" t="0" r="0" b="0"/>
              <wp:wrapNone/>
              <wp:docPr id="2" name="MSIPCM2a2d4931af7db97cc9e50ba5" descr="{&quot;HashCode&quot;:-194269790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A3010" w14:textId="2276E659" w:rsidR="0068736C" w:rsidRPr="0068736C" w:rsidRDefault="0068736C" w:rsidP="0068736C">
                          <w:pPr>
                            <w:jc w:val="center"/>
                            <w:rPr>
                              <w:rFonts w:ascii="Calibri" w:hAnsi="Calibri"/>
                              <w:color w:val="000000"/>
                              <w:sz w:val="20"/>
                            </w:rPr>
                          </w:pPr>
                          <w:r w:rsidRPr="0068736C">
                            <w:rPr>
                              <w:rFonts w:ascii="Calibri" w:hAnsi="Calibri"/>
                              <w:color w:val="000000"/>
                              <w:sz w:val="20"/>
                            </w:rPr>
                            <w:t>Internal London Borough of Camden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58735" id="_x0000_t202" coordsize="21600,21600" o:spt="202" path="m,l,21600r21600,l21600,xe">
              <v:stroke joinstyle="miter"/>
              <v:path gradientshapeok="t" o:connecttype="rect"/>
            </v:shapetype>
            <v:shape id="MSIPCM2a2d4931af7db97cc9e50ba5" o:spid="_x0000_s1026" type="#_x0000_t202" alt="{&quot;HashCode&quot;:-1942697908,&quot;Height&quot;:595.0,&quot;Width&quot;:841.0,&quot;Placement&quot;:&quot;Header&quot;,&quot;Index&quot;:&quot;Primary&quot;,&quot;Section&quot;:1,&quot;Top&quot;:0.0,&quot;Left&quot;:0.0}" style="position:absolute;left:0;text-align:left;margin-left:0;margin-top:1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8wFgMAADgGAAAOAAAAZHJzL2Uyb0RvYy54bWysVFtP2zAUfp+0/2D5YU9rcyG9pCMgKOqG&#10;VKBSmXh2HYdYS+xguzQd4r/v2HHKZXuYpr3Yx+d++XyOT9u6Qo9MaS5FhqNhiBETVOZc3Gf4++1i&#10;MMVIGyJyUknBMrxnGp+efPxwvGtmLJalrHKmEDgRerZrMlwa08yCQNOS1UQPZcMECAupamLgqe6D&#10;XJEdeK+rIA7DcbCTKm+UpExr4F50Qnzi/BcFo+amKDQzqMow5Gbcqdy5sWdwckxm94o0Jac+DfIP&#10;WdSECwh6cHVBDEFbxX9zVXOqpJaFGVJZB7IoOGWuBqgmCt9Vsy5Jw1wt0BzdHNqk/59bev24Uojn&#10;GY4xEqSGEV2tL1fzq5jEeZIeRaSY5Jt0QmnKRuGGjDDKmabQwadPD1tpvnwjupzLnHWv2SBKk3ic&#10;TtJw+tkrMH5fGi8epaNh6AV3PDel508TgI7nrypCWc1Eb9O7IYCUjvaKlyJnrXfQXSvFa6L2b7TW&#10;gAEAp9eLvO2tbDwnPAResqKPCcxni41do2fQonUDTTLtuWwB4z1fA9OOvC1UbW8YJgI5oGx/QBZr&#10;DaLWKByncXQEMgrCeDyehA57wYt5o7T5ymSNLJFhBWk7RJHHpTaQCqj2KjaakAteVQ6+lUC7DI+P&#10;RqEzOEjAohJWF7IAH57qYPmURnESnsfpYDGeTgbJIhkN0kk4HYRRep6OwyRNLhbP1l+UzEqe50ws&#10;uWD9F4mSv4Og/6wduN0neZOqlhXPbR02N1vdvFLokcBf3QAIfthOQxGvtIK36TgxVNffrsrADq0b&#10;jqVMu2n9JDcy38MglYT+wih0Qxccgi6JNiui4N8DE3aZuYGjqCQ0VXoKo1Kqn3/iW33oBUgx2sEe&#10;ybB+2BLFMKouBXzUNEoScGvcAwj1mrvpuWJbzyWUHbmsHGl1TdWThZL1Hay6MxsNRERQiJlh05Nz&#10;Ay8QwKqk7OzM0bBiGmKWYt1Q67pv8m17R1TjcWagfdey3zRk9g5una61FPJsa2TBHRZtY7tuQuvt&#10;A9aTG4JfpXb/vX47rZeFf/ILAAD//wMAUEsDBBQABgAIAAAAIQB75U4p3AAAAAcBAAAPAAAAZHJz&#10;L2Rvd25yZXYueG1sTI/BTsMwDIbvSLxDZCRuLGGT1lGaTgi0CxISHbtwyxqvrZY4VZO15e3xTnCy&#10;rN/6/P3FdvZOjDjELpCGx4UCgVQH21Gj4fC1e9iAiMmQNS4QavjBCNvy9qYwuQ0TVTjuUyMYQjE3&#10;GtqU+lzKWLfoTVyEHomzUxi8SbwOjbSDmRjunVwqtZbedMQfWtPja4v1eX/xTHl6e5/TR/YZoqt2&#10;0+i/D1nVa31/N788g0g4p79juOqzOpTsdAwXslE4DVwkaVgpntd0vVlxk6OGbKlAloX871/+AgAA&#10;//8DAFBLAQItABQABgAIAAAAIQC2gziS/gAAAOEBAAATAAAAAAAAAAAAAAAAAAAAAABbQ29udGVu&#10;dF9UeXBlc10ueG1sUEsBAi0AFAAGAAgAAAAhADj9If/WAAAAlAEAAAsAAAAAAAAAAAAAAAAALwEA&#10;AF9yZWxzLy5yZWxzUEsBAi0AFAAGAAgAAAAhANBt3zAWAwAAOAYAAA4AAAAAAAAAAAAAAAAALgIA&#10;AGRycy9lMm9Eb2MueG1sUEsBAi0AFAAGAAgAAAAhAHvlTincAAAABwEAAA8AAAAAAAAAAAAAAAAA&#10;cAUAAGRycy9kb3ducmV2LnhtbFBLBQYAAAAABAAEAPMAAAB5BgAAAAA=&#10;" o:allowincell="f" filled="f" stroked="f" strokeweight=".5pt">
              <v:textbox inset=",0,,0">
                <w:txbxContent>
                  <w:p w14:paraId="6B5A3010" w14:textId="2276E659" w:rsidR="0068736C" w:rsidRPr="0068736C" w:rsidRDefault="0068736C" w:rsidP="0068736C">
                    <w:pPr>
                      <w:jc w:val="center"/>
                      <w:rPr>
                        <w:rFonts w:ascii="Calibri" w:hAnsi="Calibri"/>
                        <w:color w:val="000000"/>
                        <w:sz w:val="20"/>
                      </w:rPr>
                    </w:pPr>
                    <w:r w:rsidRPr="0068736C">
                      <w:rPr>
                        <w:rFonts w:ascii="Calibri" w:hAnsi="Calibri"/>
                        <w:color w:val="000000"/>
                        <w:sz w:val="20"/>
                      </w:rPr>
                      <w:t>Internal London Borough of Camden use only</w:t>
                    </w:r>
                  </w:p>
                </w:txbxContent>
              </v:textbox>
              <w10:wrap anchorx="page" anchory="page"/>
            </v:shape>
          </w:pict>
        </mc:Fallback>
      </mc:AlternateContent>
    </w:r>
    <w:r w:rsidR="00B000E7">
      <w:rPr>
        <w:noProof/>
        <w:lang w:eastAsia="en-GB"/>
      </w:rPr>
      <w:drawing>
        <wp:inline distT="0" distB="0" distL="0" distR="0" wp14:anchorId="2A4400DB" wp14:editId="17B83D76">
          <wp:extent cx="3238500" cy="639561"/>
          <wp:effectExtent l="0" t="0" r="0" b="8255"/>
          <wp:docPr id="1" name="Picture 1" descr="Camden-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2265" cy="64622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2135" w14:textId="77777777" w:rsidR="00F06A82" w:rsidRDefault="00F06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61F"/>
    <w:multiLevelType w:val="multilevel"/>
    <w:tmpl w:val="5D3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00A"/>
    <w:multiLevelType w:val="hybridMultilevel"/>
    <w:tmpl w:val="A0BA8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E25627"/>
    <w:multiLevelType w:val="multilevel"/>
    <w:tmpl w:val="A610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85194"/>
    <w:multiLevelType w:val="hybridMultilevel"/>
    <w:tmpl w:val="D534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1254D"/>
    <w:multiLevelType w:val="hybridMultilevel"/>
    <w:tmpl w:val="B2C847C8"/>
    <w:lvl w:ilvl="0" w:tplc="08090001">
      <w:start w:val="1"/>
      <w:numFmt w:val="bullet"/>
      <w:lvlText w:val=""/>
      <w:lvlJc w:val="left"/>
      <w:pPr>
        <w:ind w:left="614" w:hanging="360"/>
      </w:pPr>
      <w:rPr>
        <w:rFonts w:ascii="Symbol" w:hAnsi="Symbol"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5" w15:restartNumberingAfterBreak="0">
    <w:nsid w:val="0ADB1D2F"/>
    <w:multiLevelType w:val="hybridMultilevel"/>
    <w:tmpl w:val="61DEE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8552E2"/>
    <w:multiLevelType w:val="hybridMultilevel"/>
    <w:tmpl w:val="BBB0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C592C"/>
    <w:multiLevelType w:val="hybridMultilevel"/>
    <w:tmpl w:val="4B88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479C3"/>
    <w:multiLevelType w:val="hybridMultilevel"/>
    <w:tmpl w:val="5D0C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115A2"/>
    <w:multiLevelType w:val="hybridMultilevel"/>
    <w:tmpl w:val="ECD4097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39A205A"/>
    <w:multiLevelType w:val="hybridMultilevel"/>
    <w:tmpl w:val="8AE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77649"/>
    <w:multiLevelType w:val="hybridMultilevel"/>
    <w:tmpl w:val="8EE6A034"/>
    <w:lvl w:ilvl="0" w:tplc="DA84BC5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5A6AAF"/>
    <w:multiLevelType w:val="hybridMultilevel"/>
    <w:tmpl w:val="51CA17CC"/>
    <w:lvl w:ilvl="0" w:tplc="00F065D0">
      <w:numFmt w:val="bullet"/>
      <w:lvlText w:val="-"/>
      <w:lvlJc w:val="left"/>
      <w:pPr>
        <w:ind w:left="3240" w:hanging="360"/>
      </w:pPr>
      <w:rPr>
        <w:rFonts w:ascii="Arial" w:eastAsiaTheme="minorHAns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2B4834B2"/>
    <w:multiLevelType w:val="hybridMultilevel"/>
    <w:tmpl w:val="B4B88BA2"/>
    <w:lvl w:ilvl="0" w:tplc="67F6B1A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2A4B7A"/>
    <w:multiLevelType w:val="hybridMultilevel"/>
    <w:tmpl w:val="75A2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25F3B"/>
    <w:multiLevelType w:val="hybridMultilevel"/>
    <w:tmpl w:val="64FEF9AA"/>
    <w:lvl w:ilvl="0" w:tplc="B67E6F2C">
      <w:start w:val="1"/>
      <w:numFmt w:val="bullet"/>
      <w:lvlText w:val="•"/>
      <w:lvlJc w:val="left"/>
      <w:pPr>
        <w:tabs>
          <w:tab w:val="num" w:pos="720"/>
        </w:tabs>
        <w:ind w:left="720" w:hanging="360"/>
      </w:pPr>
      <w:rPr>
        <w:rFonts w:ascii="Arial" w:hAnsi="Arial" w:hint="default"/>
      </w:rPr>
    </w:lvl>
    <w:lvl w:ilvl="1" w:tplc="4AEE204C">
      <w:start w:val="1"/>
      <w:numFmt w:val="bullet"/>
      <w:lvlText w:val="•"/>
      <w:lvlJc w:val="left"/>
      <w:pPr>
        <w:tabs>
          <w:tab w:val="num" w:pos="1440"/>
        </w:tabs>
        <w:ind w:left="1440" w:hanging="360"/>
      </w:pPr>
      <w:rPr>
        <w:rFonts w:ascii="Arial" w:hAnsi="Arial" w:hint="default"/>
      </w:rPr>
    </w:lvl>
    <w:lvl w:ilvl="2" w:tplc="6F488658" w:tentative="1">
      <w:start w:val="1"/>
      <w:numFmt w:val="bullet"/>
      <w:lvlText w:val="•"/>
      <w:lvlJc w:val="left"/>
      <w:pPr>
        <w:tabs>
          <w:tab w:val="num" w:pos="2160"/>
        </w:tabs>
        <w:ind w:left="2160" w:hanging="360"/>
      </w:pPr>
      <w:rPr>
        <w:rFonts w:ascii="Arial" w:hAnsi="Arial" w:hint="default"/>
      </w:rPr>
    </w:lvl>
    <w:lvl w:ilvl="3" w:tplc="48E8538C" w:tentative="1">
      <w:start w:val="1"/>
      <w:numFmt w:val="bullet"/>
      <w:lvlText w:val="•"/>
      <w:lvlJc w:val="left"/>
      <w:pPr>
        <w:tabs>
          <w:tab w:val="num" w:pos="2880"/>
        </w:tabs>
        <w:ind w:left="2880" w:hanging="360"/>
      </w:pPr>
      <w:rPr>
        <w:rFonts w:ascii="Arial" w:hAnsi="Arial" w:hint="default"/>
      </w:rPr>
    </w:lvl>
    <w:lvl w:ilvl="4" w:tplc="8F9E1D40" w:tentative="1">
      <w:start w:val="1"/>
      <w:numFmt w:val="bullet"/>
      <w:lvlText w:val="•"/>
      <w:lvlJc w:val="left"/>
      <w:pPr>
        <w:tabs>
          <w:tab w:val="num" w:pos="3600"/>
        </w:tabs>
        <w:ind w:left="3600" w:hanging="360"/>
      </w:pPr>
      <w:rPr>
        <w:rFonts w:ascii="Arial" w:hAnsi="Arial" w:hint="default"/>
      </w:rPr>
    </w:lvl>
    <w:lvl w:ilvl="5" w:tplc="9BD26B96" w:tentative="1">
      <w:start w:val="1"/>
      <w:numFmt w:val="bullet"/>
      <w:lvlText w:val="•"/>
      <w:lvlJc w:val="left"/>
      <w:pPr>
        <w:tabs>
          <w:tab w:val="num" w:pos="4320"/>
        </w:tabs>
        <w:ind w:left="4320" w:hanging="360"/>
      </w:pPr>
      <w:rPr>
        <w:rFonts w:ascii="Arial" w:hAnsi="Arial" w:hint="default"/>
      </w:rPr>
    </w:lvl>
    <w:lvl w:ilvl="6" w:tplc="EC4EF7D6" w:tentative="1">
      <w:start w:val="1"/>
      <w:numFmt w:val="bullet"/>
      <w:lvlText w:val="•"/>
      <w:lvlJc w:val="left"/>
      <w:pPr>
        <w:tabs>
          <w:tab w:val="num" w:pos="5040"/>
        </w:tabs>
        <w:ind w:left="5040" w:hanging="360"/>
      </w:pPr>
      <w:rPr>
        <w:rFonts w:ascii="Arial" w:hAnsi="Arial" w:hint="default"/>
      </w:rPr>
    </w:lvl>
    <w:lvl w:ilvl="7" w:tplc="83BEAE5A" w:tentative="1">
      <w:start w:val="1"/>
      <w:numFmt w:val="bullet"/>
      <w:lvlText w:val="•"/>
      <w:lvlJc w:val="left"/>
      <w:pPr>
        <w:tabs>
          <w:tab w:val="num" w:pos="5760"/>
        </w:tabs>
        <w:ind w:left="5760" w:hanging="360"/>
      </w:pPr>
      <w:rPr>
        <w:rFonts w:ascii="Arial" w:hAnsi="Arial" w:hint="default"/>
      </w:rPr>
    </w:lvl>
    <w:lvl w:ilvl="8" w:tplc="3B0478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605F74"/>
    <w:multiLevelType w:val="multilevel"/>
    <w:tmpl w:val="4556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9247F"/>
    <w:multiLevelType w:val="hybridMultilevel"/>
    <w:tmpl w:val="A75C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43467"/>
    <w:multiLevelType w:val="hybridMultilevel"/>
    <w:tmpl w:val="3A96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452BF"/>
    <w:multiLevelType w:val="hybridMultilevel"/>
    <w:tmpl w:val="2D0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F1E8D"/>
    <w:multiLevelType w:val="hybridMultilevel"/>
    <w:tmpl w:val="7B26D968"/>
    <w:lvl w:ilvl="0" w:tplc="17DCD8F6">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C80749"/>
    <w:multiLevelType w:val="hybridMultilevel"/>
    <w:tmpl w:val="56B6140C"/>
    <w:lvl w:ilvl="0" w:tplc="72440AFA">
      <w:start w:val="1"/>
      <w:numFmt w:val="bullet"/>
      <w:lvlText w:val=""/>
      <w:lvlJc w:val="left"/>
      <w:pPr>
        <w:ind w:left="720" w:hanging="360"/>
      </w:pPr>
      <w:rPr>
        <w:rFonts w:ascii="Symbol" w:hAnsi="Symbol" w:hint="default"/>
      </w:rPr>
    </w:lvl>
    <w:lvl w:ilvl="1" w:tplc="6D7EDA38">
      <w:start w:val="1"/>
      <w:numFmt w:val="bullet"/>
      <w:lvlText w:val="o"/>
      <w:lvlJc w:val="left"/>
      <w:pPr>
        <w:ind w:left="1440" w:hanging="360"/>
      </w:pPr>
      <w:rPr>
        <w:rFonts w:ascii="Courier New" w:hAnsi="Courier New" w:hint="default"/>
      </w:rPr>
    </w:lvl>
    <w:lvl w:ilvl="2" w:tplc="350430A4">
      <w:start w:val="1"/>
      <w:numFmt w:val="bullet"/>
      <w:lvlText w:val=""/>
      <w:lvlJc w:val="left"/>
      <w:pPr>
        <w:ind w:left="2160" w:hanging="360"/>
      </w:pPr>
      <w:rPr>
        <w:rFonts w:ascii="Wingdings" w:hAnsi="Wingdings" w:hint="default"/>
      </w:rPr>
    </w:lvl>
    <w:lvl w:ilvl="3" w:tplc="6EECB05E">
      <w:start w:val="1"/>
      <w:numFmt w:val="bullet"/>
      <w:lvlText w:val=""/>
      <w:lvlJc w:val="left"/>
      <w:pPr>
        <w:ind w:left="2880" w:hanging="360"/>
      </w:pPr>
      <w:rPr>
        <w:rFonts w:ascii="Symbol" w:hAnsi="Symbol" w:hint="default"/>
      </w:rPr>
    </w:lvl>
    <w:lvl w:ilvl="4" w:tplc="AC7A458C">
      <w:start w:val="1"/>
      <w:numFmt w:val="bullet"/>
      <w:lvlText w:val="o"/>
      <w:lvlJc w:val="left"/>
      <w:pPr>
        <w:ind w:left="3600" w:hanging="360"/>
      </w:pPr>
      <w:rPr>
        <w:rFonts w:ascii="Courier New" w:hAnsi="Courier New" w:hint="default"/>
      </w:rPr>
    </w:lvl>
    <w:lvl w:ilvl="5" w:tplc="98462516">
      <w:start w:val="1"/>
      <w:numFmt w:val="bullet"/>
      <w:lvlText w:val=""/>
      <w:lvlJc w:val="left"/>
      <w:pPr>
        <w:ind w:left="4320" w:hanging="360"/>
      </w:pPr>
      <w:rPr>
        <w:rFonts w:ascii="Wingdings" w:hAnsi="Wingdings" w:hint="default"/>
      </w:rPr>
    </w:lvl>
    <w:lvl w:ilvl="6" w:tplc="118A3928">
      <w:start w:val="1"/>
      <w:numFmt w:val="bullet"/>
      <w:lvlText w:val=""/>
      <w:lvlJc w:val="left"/>
      <w:pPr>
        <w:ind w:left="5040" w:hanging="360"/>
      </w:pPr>
      <w:rPr>
        <w:rFonts w:ascii="Symbol" w:hAnsi="Symbol" w:hint="default"/>
      </w:rPr>
    </w:lvl>
    <w:lvl w:ilvl="7" w:tplc="40C89A32">
      <w:start w:val="1"/>
      <w:numFmt w:val="bullet"/>
      <w:lvlText w:val="o"/>
      <w:lvlJc w:val="left"/>
      <w:pPr>
        <w:ind w:left="5760" w:hanging="360"/>
      </w:pPr>
      <w:rPr>
        <w:rFonts w:ascii="Courier New" w:hAnsi="Courier New" w:hint="default"/>
      </w:rPr>
    </w:lvl>
    <w:lvl w:ilvl="8" w:tplc="1BDC44A4">
      <w:start w:val="1"/>
      <w:numFmt w:val="bullet"/>
      <w:lvlText w:val=""/>
      <w:lvlJc w:val="left"/>
      <w:pPr>
        <w:ind w:left="6480" w:hanging="360"/>
      </w:pPr>
      <w:rPr>
        <w:rFonts w:ascii="Wingdings" w:hAnsi="Wingdings" w:hint="default"/>
      </w:rPr>
    </w:lvl>
  </w:abstractNum>
  <w:abstractNum w:abstractNumId="22" w15:restartNumberingAfterBreak="0">
    <w:nsid w:val="46DB7CD3"/>
    <w:multiLevelType w:val="hybridMultilevel"/>
    <w:tmpl w:val="D2801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004B7"/>
    <w:multiLevelType w:val="hybridMultilevel"/>
    <w:tmpl w:val="3152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51D94"/>
    <w:multiLevelType w:val="hybridMultilevel"/>
    <w:tmpl w:val="E44010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D1F5E68"/>
    <w:multiLevelType w:val="hybridMultilevel"/>
    <w:tmpl w:val="184EB47A"/>
    <w:lvl w:ilvl="0" w:tplc="2A7EA9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A524324"/>
    <w:multiLevelType w:val="multilevel"/>
    <w:tmpl w:val="DC8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A4D6A"/>
    <w:multiLevelType w:val="multilevel"/>
    <w:tmpl w:val="605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ED4581"/>
    <w:multiLevelType w:val="hybridMultilevel"/>
    <w:tmpl w:val="AABA2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93193"/>
    <w:multiLevelType w:val="hybridMultilevel"/>
    <w:tmpl w:val="442808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2E2357E"/>
    <w:multiLevelType w:val="hybridMultilevel"/>
    <w:tmpl w:val="4C7EE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5C612E"/>
    <w:multiLevelType w:val="hybridMultilevel"/>
    <w:tmpl w:val="A9D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04527"/>
    <w:multiLevelType w:val="multilevel"/>
    <w:tmpl w:val="5D3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92056"/>
    <w:multiLevelType w:val="hybridMultilevel"/>
    <w:tmpl w:val="99D6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E2F92"/>
    <w:multiLevelType w:val="multilevel"/>
    <w:tmpl w:val="5D3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21F72"/>
    <w:multiLevelType w:val="hybridMultilevel"/>
    <w:tmpl w:val="12E677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DCD078F"/>
    <w:multiLevelType w:val="hybridMultilevel"/>
    <w:tmpl w:val="6D200736"/>
    <w:lvl w:ilvl="0" w:tplc="17DCD8F6">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6"/>
  </w:num>
  <w:num w:numId="3">
    <w:abstractNumId w:val="8"/>
  </w:num>
  <w:num w:numId="4">
    <w:abstractNumId w:val="19"/>
  </w:num>
  <w:num w:numId="5">
    <w:abstractNumId w:val="22"/>
  </w:num>
  <w:num w:numId="6">
    <w:abstractNumId w:val="23"/>
  </w:num>
  <w:num w:numId="7">
    <w:abstractNumId w:val="3"/>
  </w:num>
  <w:num w:numId="8">
    <w:abstractNumId w:val="18"/>
  </w:num>
  <w:num w:numId="9">
    <w:abstractNumId w:val="28"/>
  </w:num>
  <w:num w:numId="10">
    <w:abstractNumId w:val="31"/>
  </w:num>
  <w:num w:numId="11">
    <w:abstractNumId w:val="27"/>
  </w:num>
  <w:num w:numId="12">
    <w:abstractNumId w:val="26"/>
  </w:num>
  <w:num w:numId="13">
    <w:abstractNumId w:val="33"/>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5"/>
  </w:num>
  <w:num w:numId="18">
    <w:abstractNumId w:val="29"/>
  </w:num>
  <w:num w:numId="19">
    <w:abstractNumId w:val="24"/>
  </w:num>
  <w:num w:numId="20">
    <w:abstractNumId w:val="21"/>
  </w:num>
  <w:num w:numId="21">
    <w:abstractNumId w:val="32"/>
  </w:num>
  <w:num w:numId="22">
    <w:abstractNumId w:val="11"/>
  </w:num>
  <w:num w:numId="23">
    <w:abstractNumId w:val="0"/>
  </w:num>
  <w:num w:numId="24">
    <w:abstractNumId w:val="14"/>
  </w:num>
  <w:num w:numId="25">
    <w:abstractNumId w:val="25"/>
  </w:num>
  <w:num w:numId="26">
    <w:abstractNumId w:val="9"/>
  </w:num>
  <w:num w:numId="27">
    <w:abstractNumId w:val="13"/>
  </w:num>
  <w:num w:numId="28">
    <w:abstractNumId w:val="7"/>
  </w:num>
  <w:num w:numId="29">
    <w:abstractNumId w:val="5"/>
  </w:num>
  <w:num w:numId="30">
    <w:abstractNumId w:val="34"/>
  </w:num>
  <w:num w:numId="31">
    <w:abstractNumId w:val="12"/>
  </w:num>
  <w:num w:numId="32">
    <w:abstractNumId w:val="36"/>
  </w:num>
  <w:num w:numId="33">
    <w:abstractNumId w:val="20"/>
  </w:num>
  <w:num w:numId="34">
    <w:abstractNumId w:val="16"/>
  </w:num>
  <w:num w:numId="35">
    <w:abstractNumId w:val="2"/>
  </w:num>
  <w:num w:numId="36">
    <w:abstractNumId w:val="17"/>
  </w:num>
  <w:num w:numId="37">
    <w:abstractNumId w:val="1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80"/>
    <w:rsid w:val="00000F6A"/>
    <w:rsid w:val="000013E0"/>
    <w:rsid w:val="00001EAE"/>
    <w:rsid w:val="000020FB"/>
    <w:rsid w:val="00002F8B"/>
    <w:rsid w:val="0000328E"/>
    <w:rsid w:val="0000519C"/>
    <w:rsid w:val="00010B8F"/>
    <w:rsid w:val="0001219A"/>
    <w:rsid w:val="000122DA"/>
    <w:rsid w:val="00012467"/>
    <w:rsid w:val="000137F8"/>
    <w:rsid w:val="00017D94"/>
    <w:rsid w:val="00017E22"/>
    <w:rsid w:val="00021056"/>
    <w:rsid w:val="00021114"/>
    <w:rsid w:val="00021598"/>
    <w:rsid w:val="00022A03"/>
    <w:rsid w:val="00022B40"/>
    <w:rsid w:val="000236B6"/>
    <w:rsid w:val="00023924"/>
    <w:rsid w:val="00024A61"/>
    <w:rsid w:val="00025F39"/>
    <w:rsid w:val="00026E60"/>
    <w:rsid w:val="000301B7"/>
    <w:rsid w:val="00030319"/>
    <w:rsid w:val="0003179F"/>
    <w:rsid w:val="00031A69"/>
    <w:rsid w:val="000361A8"/>
    <w:rsid w:val="00040262"/>
    <w:rsid w:val="00041FDC"/>
    <w:rsid w:val="000428C0"/>
    <w:rsid w:val="00042DCC"/>
    <w:rsid w:val="00043A20"/>
    <w:rsid w:val="0004439F"/>
    <w:rsid w:val="00044458"/>
    <w:rsid w:val="00045293"/>
    <w:rsid w:val="000454E6"/>
    <w:rsid w:val="0004579C"/>
    <w:rsid w:val="00046F7F"/>
    <w:rsid w:val="00051A78"/>
    <w:rsid w:val="000530BC"/>
    <w:rsid w:val="00053E85"/>
    <w:rsid w:val="000542E9"/>
    <w:rsid w:val="00054704"/>
    <w:rsid w:val="00056685"/>
    <w:rsid w:val="00057FEC"/>
    <w:rsid w:val="00061346"/>
    <w:rsid w:val="0006136C"/>
    <w:rsid w:val="00061E17"/>
    <w:rsid w:val="00062193"/>
    <w:rsid w:val="00062208"/>
    <w:rsid w:val="00062B3E"/>
    <w:rsid w:val="000630A1"/>
    <w:rsid w:val="00064CD6"/>
    <w:rsid w:val="000662CA"/>
    <w:rsid w:val="00066754"/>
    <w:rsid w:val="00067EB0"/>
    <w:rsid w:val="00070522"/>
    <w:rsid w:val="00070F8B"/>
    <w:rsid w:val="00071770"/>
    <w:rsid w:val="00071E48"/>
    <w:rsid w:val="00072FC6"/>
    <w:rsid w:val="00073292"/>
    <w:rsid w:val="0007384E"/>
    <w:rsid w:val="000757B2"/>
    <w:rsid w:val="00076BD7"/>
    <w:rsid w:val="000777F7"/>
    <w:rsid w:val="00080EA4"/>
    <w:rsid w:val="00082697"/>
    <w:rsid w:val="0008459D"/>
    <w:rsid w:val="00085DAC"/>
    <w:rsid w:val="000865B6"/>
    <w:rsid w:val="000924AD"/>
    <w:rsid w:val="00092631"/>
    <w:rsid w:val="000940C9"/>
    <w:rsid w:val="00095989"/>
    <w:rsid w:val="000A103C"/>
    <w:rsid w:val="000A1F61"/>
    <w:rsid w:val="000A678D"/>
    <w:rsid w:val="000B0B47"/>
    <w:rsid w:val="000B12D9"/>
    <w:rsid w:val="000B164C"/>
    <w:rsid w:val="000B3E94"/>
    <w:rsid w:val="000B6636"/>
    <w:rsid w:val="000C286D"/>
    <w:rsid w:val="000C2B77"/>
    <w:rsid w:val="000C2B8E"/>
    <w:rsid w:val="000C536C"/>
    <w:rsid w:val="000C5BDE"/>
    <w:rsid w:val="000C5FC4"/>
    <w:rsid w:val="000C69F0"/>
    <w:rsid w:val="000C6F68"/>
    <w:rsid w:val="000C72DF"/>
    <w:rsid w:val="000C7C13"/>
    <w:rsid w:val="000D0082"/>
    <w:rsid w:val="000D02CC"/>
    <w:rsid w:val="000D07B6"/>
    <w:rsid w:val="000D3CF6"/>
    <w:rsid w:val="000D4BBC"/>
    <w:rsid w:val="000D53F4"/>
    <w:rsid w:val="000D5B20"/>
    <w:rsid w:val="000D6BC8"/>
    <w:rsid w:val="000E1951"/>
    <w:rsid w:val="000E2801"/>
    <w:rsid w:val="000E3828"/>
    <w:rsid w:val="000E4342"/>
    <w:rsid w:val="000E4AAB"/>
    <w:rsid w:val="000E64B4"/>
    <w:rsid w:val="000E7697"/>
    <w:rsid w:val="000F2EC1"/>
    <w:rsid w:val="000F3AA5"/>
    <w:rsid w:val="000F4D0F"/>
    <w:rsid w:val="000F50FF"/>
    <w:rsid w:val="001007BF"/>
    <w:rsid w:val="00100E4F"/>
    <w:rsid w:val="00101355"/>
    <w:rsid w:val="001031B2"/>
    <w:rsid w:val="0010323F"/>
    <w:rsid w:val="00104E32"/>
    <w:rsid w:val="00106617"/>
    <w:rsid w:val="00106959"/>
    <w:rsid w:val="0010723E"/>
    <w:rsid w:val="00107F4C"/>
    <w:rsid w:val="001132A0"/>
    <w:rsid w:val="00114F8B"/>
    <w:rsid w:val="00115D0C"/>
    <w:rsid w:val="00115EA1"/>
    <w:rsid w:val="00117640"/>
    <w:rsid w:val="001202A0"/>
    <w:rsid w:val="001206E9"/>
    <w:rsid w:val="00123E24"/>
    <w:rsid w:val="0012576F"/>
    <w:rsid w:val="00125D9A"/>
    <w:rsid w:val="00130394"/>
    <w:rsid w:val="001304A6"/>
    <w:rsid w:val="001307BA"/>
    <w:rsid w:val="00130B3C"/>
    <w:rsid w:val="0013118A"/>
    <w:rsid w:val="00133154"/>
    <w:rsid w:val="0013369D"/>
    <w:rsid w:val="0013376E"/>
    <w:rsid w:val="00133D5D"/>
    <w:rsid w:val="001349F9"/>
    <w:rsid w:val="00134BCA"/>
    <w:rsid w:val="00135127"/>
    <w:rsid w:val="00136F95"/>
    <w:rsid w:val="0013738A"/>
    <w:rsid w:val="00141B9A"/>
    <w:rsid w:val="00143F38"/>
    <w:rsid w:val="00144ED8"/>
    <w:rsid w:val="00144F38"/>
    <w:rsid w:val="00144FD0"/>
    <w:rsid w:val="00145422"/>
    <w:rsid w:val="001462BC"/>
    <w:rsid w:val="00147A78"/>
    <w:rsid w:val="00150E6F"/>
    <w:rsid w:val="00151961"/>
    <w:rsid w:val="00151EA6"/>
    <w:rsid w:val="00155D6E"/>
    <w:rsid w:val="00155F58"/>
    <w:rsid w:val="00155FC3"/>
    <w:rsid w:val="001566A5"/>
    <w:rsid w:val="00156A60"/>
    <w:rsid w:val="00160DF5"/>
    <w:rsid w:val="00161C6E"/>
    <w:rsid w:val="00162501"/>
    <w:rsid w:val="001677D7"/>
    <w:rsid w:val="0016780E"/>
    <w:rsid w:val="00170975"/>
    <w:rsid w:val="00170AF4"/>
    <w:rsid w:val="001757B3"/>
    <w:rsid w:val="001770BB"/>
    <w:rsid w:val="00177D94"/>
    <w:rsid w:val="00180F1F"/>
    <w:rsid w:val="001848D5"/>
    <w:rsid w:val="00184A56"/>
    <w:rsid w:val="001853D9"/>
    <w:rsid w:val="00187F29"/>
    <w:rsid w:val="00192334"/>
    <w:rsid w:val="0019359F"/>
    <w:rsid w:val="001966AF"/>
    <w:rsid w:val="00197CE8"/>
    <w:rsid w:val="001A03CB"/>
    <w:rsid w:val="001A0C9A"/>
    <w:rsid w:val="001A3004"/>
    <w:rsid w:val="001A3421"/>
    <w:rsid w:val="001A3F7F"/>
    <w:rsid w:val="001A4251"/>
    <w:rsid w:val="001A5865"/>
    <w:rsid w:val="001A65BD"/>
    <w:rsid w:val="001A7498"/>
    <w:rsid w:val="001B1478"/>
    <w:rsid w:val="001B19C7"/>
    <w:rsid w:val="001B1CEB"/>
    <w:rsid w:val="001B33CE"/>
    <w:rsid w:val="001B3965"/>
    <w:rsid w:val="001B593A"/>
    <w:rsid w:val="001B69C5"/>
    <w:rsid w:val="001C16EB"/>
    <w:rsid w:val="001C21D9"/>
    <w:rsid w:val="001C379F"/>
    <w:rsid w:val="001C4ACD"/>
    <w:rsid w:val="001C542B"/>
    <w:rsid w:val="001C585A"/>
    <w:rsid w:val="001C5CDD"/>
    <w:rsid w:val="001C78F4"/>
    <w:rsid w:val="001D06EE"/>
    <w:rsid w:val="001D140A"/>
    <w:rsid w:val="001D2667"/>
    <w:rsid w:val="001D2D5E"/>
    <w:rsid w:val="001D304A"/>
    <w:rsid w:val="001D3C34"/>
    <w:rsid w:val="001D422A"/>
    <w:rsid w:val="001D4CAD"/>
    <w:rsid w:val="001D57E9"/>
    <w:rsid w:val="001D6605"/>
    <w:rsid w:val="001D6A9F"/>
    <w:rsid w:val="001E0C05"/>
    <w:rsid w:val="001E1620"/>
    <w:rsid w:val="001E1F00"/>
    <w:rsid w:val="001E41FA"/>
    <w:rsid w:val="001E44E4"/>
    <w:rsid w:val="001F11B3"/>
    <w:rsid w:val="001F2C83"/>
    <w:rsid w:val="001F2C88"/>
    <w:rsid w:val="001F3BB1"/>
    <w:rsid w:val="001F4E06"/>
    <w:rsid w:val="001F4E42"/>
    <w:rsid w:val="001F5D88"/>
    <w:rsid w:val="0020100C"/>
    <w:rsid w:val="00201980"/>
    <w:rsid w:val="002025B4"/>
    <w:rsid w:val="00203C61"/>
    <w:rsid w:val="0020466D"/>
    <w:rsid w:val="0020515D"/>
    <w:rsid w:val="002079AB"/>
    <w:rsid w:val="00210134"/>
    <w:rsid w:val="00210A8E"/>
    <w:rsid w:val="00211CF6"/>
    <w:rsid w:val="002129A3"/>
    <w:rsid w:val="0021386F"/>
    <w:rsid w:val="00214427"/>
    <w:rsid w:val="00214C2A"/>
    <w:rsid w:val="00214F7F"/>
    <w:rsid w:val="00215674"/>
    <w:rsid w:val="00217824"/>
    <w:rsid w:val="00217F1C"/>
    <w:rsid w:val="00220EB1"/>
    <w:rsid w:val="002212B8"/>
    <w:rsid w:val="0022232F"/>
    <w:rsid w:val="0022310D"/>
    <w:rsid w:val="00224A30"/>
    <w:rsid w:val="002251A8"/>
    <w:rsid w:val="002315AB"/>
    <w:rsid w:val="00233150"/>
    <w:rsid w:val="00233736"/>
    <w:rsid w:val="00236721"/>
    <w:rsid w:val="002376C7"/>
    <w:rsid w:val="00240AAA"/>
    <w:rsid w:val="00241067"/>
    <w:rsid w:val="0024127F"/>
    <w:rsid w:val="00242158"/>
    <w:rsid w:val="00243A4A"/>
    <w:rsid w:val="002447D9"/>
    <w:rsid w:val="00244E2A"/>
    <w:rsid w:val="00244E54"/>
    <w:rsid w:val="002455C6"/>
    <w:rsid w:val="0024711D"/>
    <w:rsid w:val="0025025E"/>
    <w:rsid w:val="00251930"/>
    <w:rsid w:val="0025441B"/>
    <w:rsid w:val="002546FC"/>
    <w:rsid w:val="00254FE0"/>
    <w:rsid w:val="00255072"/>
    <w:rsid w:val="0025610E"/>
    <w:rsid w:val="00256915"/>
    <w:rsid w:val="0026115D"/>
    <w:rsid w:val="00261181"/>
    <w:rsid w:val="002622C2"/>
    <w:rsid w:val="00266330"/>
    <w:rsid w:val="002708C2"/>
    <w:rsid w:val="0027196F"/>
    <w:rsid w:val="002741C7"/>
    <w:rsid w:val="00274521"/>
    <w:rsid w:val="00275299"/>
    <w:rsid w:val="002753E4"/>
    <w:rsid w:val="00277B0A"/>
    <w:rsid w:val="002808A0"/>
    <w:rsid w:val="00280F38"/>
    <w:rsid w:val="002822FC"/>
    <w:rsid w:val="002840E8"/>
    <w:rsid w:val="002846E0"/>
    <w:rsid w:val="0029089A"/>
    <w:rsid w:val="002912C9"/>
    <w:rsid w:val="002913B8"/>
    <w:rsid w:val="002919B9"/>
    <w:rsid w:val="0029309C"/>
    <w:rsid w:val="00293826"/>
    <w:rsid w:val="0029585A"/>
    <w:rsid w:val="00296326"/>
    <w:rsid w:val="00297ED4"/>
    <w:rsid w:val="002A2889"/>
    <w:rsid w:val="002A2D4D"/>
    <w:rsid w:val="002A32E9"/>
    <w:rsid w:val="002A5727"/>
    <w:rsid w:val="002A57BA"/>
    <w:rsid w:val="002A59F6"/>
    <w:rsid w:val="002B2986"/>
    <w:rsid w:val="002B2F5C"/>
    <w:rsid w:val="002B4650"/>
    <w:rsid w:val="002B46BC"/>
    <w:rsid w:val="002C2394"/>
    <w:rsid w:val="002C4443"/>
    <w:rsid w:val="002C53F2"/>
    <w:rsid w:val="002D0595"/>
    <w:rsid w:val="002D3192"/>
    <w:rsid w:val="002D3591"/>
    <w:rsid w:val="002D51CE"/>
    <w:rsid w:val="002D51D6"/>
    <w:rsid w:val="002D54F9"/>
    <w:rsid w:val="002D6C06"/>
    <w:rsid w:val="002E037C"/>
    <w:rsid w:val="002E058C"/>
    <w:rsid w:val="002E1C58"/>
    <w:rsid w:val="002E45C5"/>
    <w:rsid w:val="002E65DF"/>
    <w:rsid w:val="002E6A0A"/>
    <w:rsid w:val="002E7C5C"/>
    <w:rsid w:val="002F01D7"/>
    <w:rsid w:val="002F0B11"/>
    <w:rsid w:val="002F1217"/>
    <w:rsid w:val="002F1788"/>
    <w:rsid w:val="002F1DCC"/>
    <w:rsid w:val="002F2367"/>
    <w:rsid w:val="002F3C10"/>
    <w:rsid w:val="002F51AC"/>
    <w:rsid w:val="002F56D4"/>
    <w:rsid w:val="002F7464"/>
    <w:rsid w:val="002F74B7"/>
    <w:rsid w:val="00301DFD"/>
    <w:rsid w:val="0030245A"/>
    <w:rsid w:val="003029E9"/>
    <w:rsid w:val="003049CD"/>
    <w:rsid w:val="003051E8"/>
    <w:rsid w:val="00305203"/>
    <w:rsid w:val="0030554C"/>
    <w:rsid w:val="003059BB"/>
    <w:rsid w:val="00305DD5"/>
    <w:rsid w:val="00306AB0"/>
    <w:rsid w:val="003108C0"/>
    <w:rsid w:val="00310D08"/>
    <w:rsid w:val="00311C4A"/>
    <w:rsid w:val="003123A7"/>
    <w:rsid w:val="00312B45"/>
    <w:rsid w:val="00314259"/>
    <w:rsid w:val="00314450"/>
    <w:rsid w:val="0031467E"/>
    <w:rsid w:val="00314D93"/>
    <w:rsid w:val="00317B33"/>
    <w:rsid w:val="00317D95"/>
    <w:rsid w:val="003229D0"/>
    <w:rsid w:val="00323093"/>
    <w:rsid w:val="00323B32"/>
    <w:rsid w:val="003245F5"/>
    <w:rsid w:val="003249A0"/>
    <w:rsid w:val="00327D24"/>
    <w:rsid w:val="00331B5F"/>
    <w:rsid w:val="003329C5"/>
    <w:rsid w:val="00333B58"/>
    <w:rsid w:val="0033642B"/>
    <w:rsid w:val="00337486"/>
    <w:rsid w:val="00337878"/>
    <w:rsid w:val="00337E0B"/>
    <w:rsid w:val="00340078"/>
    <w:rsid w:val="00340DA3"/>
    <w:rsid w:val="00342511"/>
    <w:rsid w:val="003437A3"/>
    <w:rsid w:val="00343CF6"/>
    <w:rsid w:val="0034525E"/>
    <w:rsid w:val="00345BAA"/>
    <w:rsid w:val="003465F9"/>
    <w:rsid w:val="0035043B"/>
    <w:rsid w:val="00351A12"/>
    <w:rsid w:val="003524BA"/>
    <w:rsid w:val="0035675F"/>
    <w:rsid w:val="003573A1"/>
    <w:rsid w:val="00360888"/>
    <w:rsid w:val="003610ED"/>
    <w:rsid w:val="00362B93"/>
    <w:rsid w:val="00362FFA"/>
    <w:rsid w:val="00363967"/>
    <w:rsid w:val="00364257"/>
    <w:rsid w:val="003662B2"/>
    <w:rsid w:val="00367071"/>
    <w:rsid w:val="003671DF"/>
    <w:rsid w:val="00370CDC"/>
    <w:rsid w:val="00371D6F"/>
    <w:rsid w:val="003721C9"/>
    <w:rsid w:val="003736DA"/>
    <w:rsid w:val="00374366"/>
    <w:rsid w:val="0037593A"/>
    <w:rsid w:val="00376165"/>
    <w:rsid w:val="0037645F"/>
    <w:rsid w:val="0037771F"/>
    <w:rsid w:val="00377AF7"/>
    <w:rsid w:val="00380AD4"/>
    <w:rsid w:val="00380C44"/>
    <w:rsid w:val="0038185C"/>
    <w:rsid w:val="003819B5"/>
    <w:rsid w:val="0038274E"/>
    <w:rsid w:val="003862E0"/>
    <w:rsid w:val="00386F8E"/>
    <w:rsid w:val="00390810"/>
    <w:rsid w:val="0039235F"/>
    <w:rsid w:val="003926F1"/>
    <w:rsid w:val="00392A80"/>
    <w:rsid w:val="00392ED0"/>
    <w:rsid w:val="00394B5A"/>
    <w:rsid w:val="00395886"/>
    <w:rsid w:val="00396676"/>
    <w:rsid w:val="003A01BB"/>
    <w:rsid w:val="003A13A3"/>
    <w:rsid w:val="003A2233"/>
    <w:rsid w:val="003A2DF5"/>
    <w:rsid w:val="003A4A02"/>
    <w:rsid w:val="003A6A15"/>
    <w:rsid w:val="003A7506"/>
    <w:rsid w:val="003A7BB9"/>
    <w:rsid w:val="003B3BD5"/>
    <w:rsid w:val="003B447F"/>
    <w:rsid w:val="003B67CF"/>
    <w:rsid w:val="003C0428"/>
    <w:rsid w:val="003C051E"/>
    <w:rsid w:val="003C0CBB"/>
    <w:rsid w:val="003C36D4"/>
    <w:rsid w:val="003C4312"/>
    <w:rsid w:val="003C5271"/>
    <w:rsid w:val="003C5FC5"/>
    <w:rsid w:val="003C628E"/>
    <w:rsid w:val="003C65EE"/>
    <w:rsid w:val="003C6739"/>
    <w:rsid w:val="003C685F"/>
    <w:rsid w:val="003C6B6E"/>
    <w:rsid w:val="003C7179"/>
    <w:rsid w:val="003C7522"/>
    <w:rsid w:val="003D0C1B"/>
    <w:rsid w:val="003D1D7F"/>
    <w:rsid w:val="003D31FC"/>
    <w:rsid w:val="003D368E"/>
    <w:rsid w:val="003D452F"/>
    <w:rsid w:val="003D71B6"/>
    <w:rsid w:val="003E132F"/>
    <w:rsid w:val="003E1A46"/>
    <w:rsid w:val="003E1BBD"/>
    <w:rsid w:val="003E3077"/>
    <w:rsid w:val="003E45EA"/>
    <w:rsid w:val="003E5A90"/>
    <w:rsid w:val="003E5B71"/>
    <w:rsid w:val="003E605D"/>
    <w:rsid w:val="003E674D"/>
    <w:rsid w:val="003E70F8"/>
    <w:rsid w:val="003E766B"/>
    <w:rsid w:val="003F06A0"/>
    <w:rsid w:val="003F1ABC"/>
    <w:rsid w:val="003F23A5"/>
    <w:rsid w:val="003F5D40"/>
    <w:rsid w:val="004001ED"/>
    <w:rsid w:val="00400646"/>
    <w:rsid w:val="00400954"/>
    <w:rsid w:val="004018A1"/>
    <w:rsid w:val="004030A4"/>
    <w:rsid w:val="004039A0"/>
    <w:rsid w:val="00403B1C"/>
    <w:rsid w:val="00406361"/>
    <w:rsid w:val="004110C6"/>
    <w:rsid w:val="00412132"/>
    <w:rsid w:val="00412663"/>
    <w:rsid w:val="004133D5"/>
    <w:rsid w:val="00413744"/>
    <w:rsid w:val="00413890"/>
    <w:rsid w:val="004143B8"/>
    <w:rsid w:val="00414A0F"/>
    <w:rsid w:val="004153CB"/>
    <w:rsid w:val="00416272"/>
    <w:rsid w:val="0041731C"/>
    <w:rsid w:val="004205DC"/>
    <w:rsid w:val="00421699"/>
    <w:rsid w:val="00423540"/>
    <w:rsid w:val="004235A3"/>
    <w:rsid w:val="004253ED"/>
    <w:rsid w:val="00426100"/>
    <w:rsid w:val="00426DD4"/>
    <w:rsid w:val="0042746D"/>
    <w:rsid w:val="00427D6E"/>
    <w:rsid w:val="00431824"/>
    <w:rsid w:val="00432617"/>
    <w:rsid w:val="00432838"/>
    <w:rsid w:val="0043502D"/>
    <w:rsid w:val="00435B9C"/>
    <w:rsid w:val="0043689A"/>
    <w:rsid w:val="004404FF"/>
    <w:rsid w:val="004420C7"/>
    <w:rsid w:val="00442CE4"/>
    <w:rsid w:val="004431F3"/>
    <w:rsid w:val="004443B2"/>
    <w:rsid w:val="00446356"/>
    <w:rsid w:val="00450B9D"/>
    <w:rsid w:val="00451E5C"/>
    <w:rsid w:val="00452A40"/>
    <w:rsid w:val="0045395A"/>
    <w:rsid w:val="00453C64"/>
    <w:rsid w:val="0045401F"/>
    <w:rsid w:val="00455383"/>
    <w:rsid w:val="004557D8"/>
    <w:rsid w:val="00456821"/>
    <w:rsid w:val="00460676"/>
    <w:rsid w:val="00460A17"/>
    <w:rsid w:val="00460E18"/>
    <w:rsid w:val="00461B17"/>
    <w:rsid w:val="00462632"/>
    <w:rsid w:val="004627A7"/>
    <w:rsid w:val="00462F3D"/>
    <w:rsid w:val="004633BB"/>
    <w:rsid w:val="00464801"/>
    <w:rsid w:val="004652DE"/>
    <w:rsid w:val="00465703"/>
    <w:rsid w:val="00466046"/>
    <w:rsid w:val="00466B23"/>
    <w:rsid w:val="00467C86"/>
    <w:rsid w:val="004708C2"/>
    <w:rsid w:val="00470BB1"/>
    <w:rsid w:val="00470F2D"/>
    <w:rsid w:val="00472641"/>
    <w:rsid w:val="00473003"/>
    <w:rsid w:val="00473B31"/>
    <w:rsid w:val="00476273"/>
    <w:rsid w:val="00476DB4"/>
    <w:rsid w:val="00476F7D"/>
    <w:rsid w:val="00477040"/>
    <w:rsid w:val="0047741A"/>
    <w:rsid w:val="00477E5A"/>
    <w:rsid w:val="00480CA2"/>
    <w:rsid w:val="00480F1D"/>
    <w:rsid w:val="004823B9"/>
    <w:rsid w:val="00482B1B"/>
    <w:rsid w:val="00483DA4"/>
    <w:rsid w:val="00484661"/>
    <w:rsid w:val="00484835"/>
    <w:rsid w:val="004848C7"/>
    <w:rsid w:val="00486272"/>
    <w:rsid w:val="00490831"/>
    <w:rsid w:val="00490D35"/>
    <w:rsid w:val="00490E17"/>
    <w:rsid w:val="00493C46"/>
    <w:rsid w:val="004944DB"/>
    <w:rsid w:val="004972C8"/>
    <w:rsid w:val="0049759D"/>
    <w:rsid w:val="004A46DB"/>
    <w:rsid w:val="004A5FD1"/>
    <w:rsid w:val="004A65BB"/>
    <w:rsid w:val="004A7E7C"/>
    <w:rsid w:val="004B00F2"/>
    <w:rsid w:val="004B1038"/>
    <w:rsid w:val="004B1864"/>
    <w:rsid w:val="004B1B2F"/>
    <w:rsid w:val="004B30F3"/>
    <w:rsid w:val="004B3961"/>
    <w:rsid w:val="004B58D4"/>
    <w:rsid w:val="004B679D"/>
    <w:rsid w:val="004B6C33"/>
    <w:rsid w:val="004C0813"/>
    <w:rsid w:val="004C0F1F"/>
    <w:rsid w:val="004C13EF"/>
    <w:rsid w:val="004C6797"/>
    <w:rsid w:val="004D0EEC"/>
    <w:rsid w:val="004D15F3"/>
    <w:rsid w:val="004D2683"/>
    <w:rsid w:val="004D37D8"/>
    <w:rsid w:val="004D46B0"/>
    <w:rsid w:val="004D46DF"/>
    <w:rsid w:val="004D756C"/>
    <w:rsid w:val="004D770C"/>
    <w:rsid w:val="004D7B6A"/>
    <w:rsid w:val="004E0D61"/>
    <w:rsid w:val="004E0E18"/>
    <w:rsid w:val="004E2F67"/>
    <w:rsid w:val="004E3E29"/>
    <w:rsid w:val="004E4E6C"/>
    <w:rsid w:val="004E59D2"/>
    <w:rsid w:val="004E755E"/>
    <w:rsid w:val="004E75DB"/>
    <w:rsid w:val="004E7711"/>
    <w:rsid w:val="004E7E92"/>
    <w:rsid w:val="004F0850"/>
    <w:rsid w:val="004F0F76"/>
    <w:rsid w:val="004F15AE"/>
    <w:rsid w:val="004F2286"/>
    <w:rsid w:val="004F4A55"/>
    <w:rsid w:val="004F4BF6"/>
    <w:rsid w:val="004F5CDC"/>
    <w:rsid w:val="004F651B"/>
    <w:rsid w:val="004F6621"/>
    <w:rsid w:val="004F7569"/>
    <w:rsid w:val="00501842"/>
    <w:rsid w:val="00502BC9"/>
    <w:rsid w:val="00503187"/>
    <w:rsid w:val="005036AA"/>
    <w:rsid w:val="00505ECF"/>
    <w:rsid w:val="0051009E"/>
    <w:rsid w:val="00511272"/>
    <w:rsid w:val="005116A5"/>
    <w:rsid w:val="0051445C"/>
    <w:rsid w:val="00516127"/>
    <w:rsid w:val="00516AA3"/>
    <w:rsid w:val="005173B8"/>
    <w:rsid w:val="005213C9"/>
    <w:rsid w:val="00523200"/>
    <w:rsid w:val="00523D9E"/>
    <w:rsid w:val="00523F19"/>
    <w:rsid w:val="00526A92"/>
    <w:rsid w:val="00527BE8"/>
    <w:rsid w:val="0053187E"/>
    <w:rsid w:val="00534493"/>
    <w:rsid w:val="00535792"/>
    <w:rsid w:val="005360E2"/>
    <w:rsid w:val="00536A9B"/>
    <w:rsid w:val="00540486"/>
    <w:rsid w:val="005425D8"/>
    <w:rsid w:val="00543AE9"/>
    <w:rsid w:val="00545627"/>
    <w:rsid w:val="005462FC"/>
    <w:rsid w:val="00550D88"/>
    <w:rsid w:val="00551527"/>
    <w:rsid w:val="0055424D"/>
    <w:rsid w:val="00555015"/>
    <w:rsid w:val="00555F36"/>
    <w:rsid w:val="00555FEF"/>
    <w:rsid w:val="00560394"/>
    <w:rsid w:val="00562049"/>
    <w:rsid w:val="005630E5"/>
    <w:rsid w:val="00566A71"/>
    <w:rsid w:val="0057066D"/>
    <w:rsid w:val="00571E99"/>
    <w:rsid w:val="0057272F"/>
    <w:rsid w:val="00572A52"/>
    <w:rsid w:val="005731B2"/>
    <w:rsid w:val="005741F7"/>
    <w:rsid w:val="005752FB"/>
    <w:rsid w:val="00575F63"/>
    <w:rsid w:val="005763B8"/>
    <w:rsid w:val="0057796E"/>
    <w:rsid w:val="00585A92"/>
    <w:rsid w:val="00585C75"/>
    <w:rsid w:val="00587C6B"/>
    <w:rsid w:val="005909FF"/>
    <w:rsid w:val="005921C2"/>
    <w:rsid w:val="00595C76"/>
    <w:rsid w:val="00595F12"/>
    <w:rsid w:val="00596C96"/>
    <w:rsid w:val="005978C5"/>
    <w:rsid w:val="00597FDE"/>
    <w:rsid w:val="005A0FD6"/>
    <w:rsid w:val="005A26B5"/>
    <w:rsid w:val="005A3792"/>
    <w:rsid w:val="005A7F66"/>
    <w:rsid w:val="005B0579"/>
    <w:rsid w:val="005B3373"/>
    <w:rsid w:val="005B3F07"/>
    <w:rsid w:val="005B504F"/>
    <w:rsid w:val="005B6688"/>
    <w:rsid w:val="005B6812"/>
    <w:rsid w:val="005B6B35"/>
    <w:rsid w:val="005B7AEF"/>
    <w:rsid w:val="005C059A"/>
    <w:rsid w:val="005C07EC"/>
    <w:rsid w:val="005C23D3"/>
    <w:rsid w:val="005C36FE"/>
    <w:rsid w:val="005C505B"/>
    <w:rsid w:val="005C60F6"/>
    <w:rsid w:val="005C6889"/>
    <w:rsid w:val="005D07ED"/>
    <w:rsid w:val="005D0AE4"/>
    <w:rsid w:val="005D0B32"/>
    <w:rsid w:val="005D29C1"/>
    <w:rsid w:val="005D2A25"/>
    <w:rsid w:val="005D2F58"/>
    <w:rsid w:val="005D2F7A"/>
    <w:rsid w:val="005D3F0F"/>
    <w:rsid w:val="005D404A"/>
    <w:rsid w:val="005D52CE"/>
    <w:rsid w:val="005E236C"/>
    <w:rsid w:val="005E2E73"/>
    <w:rsid w:val="005E5731"/>
    <w:rsid w:val="005E60AC"/>
    <w:rsid w:val="005F172E"/>
    <w:rsid w:val="005F18B7"/>
    <w:rsid w:val="005F4C4C"/>
    <w:rsid w:val="005F6277"/>
    <w:rsid w:val="005F6683"/>
    <w:rsid w:val="005F6F57"/>
    <w:rsid w:val="005F72D3"/>
    <w:rsid w:val="006019BD"/>
    <w:rsid w:val="00602122"/>
    <w:rsid w:val="00603879"/>
    <w:rsid w:val="00607AD1"/>
    <w:rsid w:val="00611D34"/>
    <w:rsid w:val="00613098"/>
    <w:rsid w:val="006172D5"/>
    <w:rsid w:val="00617698"/>
    <w:rsid w:val="0062027A"/>
    <w:rsid w:val="00624F1D"/>
    <w:rsid w:val="006256C2"/>
    <w:rsid w:val="00627884"/>
    <w:rsid w:val="00630C6A"/>
    <w:rsid w:val="00631058"/>
    <w:rsid w:val="006319E5"/>
    <w:rsid w:val="00632511"/>
    <w:rsid w:val="006353CC"/>
    <w:rsid w:val="0063697A"/>
    <w:rsid w:val="006413C8"/>
    <w:rsid w:val="00641BE9"/>
    <w:rsid w:val="00643495"/>
    <w:rsid w:val="006462CB"/>
    <w:rsid w:val="006519B2"/>
    <w:rsid w:val="00651BA4"/>
    <w:rsid w:val="006551B5"/>
    <w:rsid w:val="00655577"/>
    <w:rsid w:val="006556DD"/>
    <w:rsid w:val="0065580F"/>
    <w:rsid w:val="006570B4"/>
    <w:rsid w:val="00660B91"/>
    <w:rsid w:val="00661B10"/>
    <w:rsid w:val="00662452"/>
    <w:rsid w:val="0066290A"/>
    <w:rsid w:val="00664B1D"/>
    <w:rsid w:val="006655B2"/>
    <w:rsid w:val="00667380"/>
    <w:rsid w:val="00667F66"/>
    <w:rsid w:val="006717ED"/>
    <w:rsid w:val="00671BF6"/>
    <w:rsid w:val="00673182"/>
    <w:rsid w:val="006733A0"/>
    <w:rsid w:val="006737A9"/>
    <w:rsid w:val="006751FA"/>
    <w:rsid w:val="0067599C"/>
    <w:rsid w:val="00675DEE"/>
    <w:rsid w:val="00676927"/>
    <w:rsid w:val="00680AB7"/>
    <w:rsid w:val="00681069"/>
    <w:rsid w:val="00682030"/>
    <w:rsid w:val="0068241D"/>
    <w:rsid w:val="00682453"/>
    <w:rsid w:val="00682FD1"/>
    <w:rsid w:val="00685B30"/>
    <w:rsid w:val="00685F36"/>
    <w:rsid w:val="0068673B"/>
    <w:rsid w:val="006870DB"/>
    <w:rsid w:val="0068736C"/>
    <w:rsid w:val="0069006F"/>
    <w:rsid w:val="00691531"/>
    <w:rsid w:val="00691A30"/>
    <w:rsid w:val="00692149"/>
    <w:rsid w:val="00692CEF"/>
    <w:rsid w:val="00693810"/>
    <w:rsid w:val="0069455D"/>
    <w:rsid w:val="00694794"/>
    <w:rsid w:val="00695A45"/>
    <w:rsid w:val="006A2FF2"/>
    <w:rsid w:val="006A4824"/>
    <w:rsid w:val="006A5453"/>
    <w:rsid w:val="006A6B64"/>
    <w:rsid w:val="006B024F"/>
    <w:rsid w:val="006B1955"/>
    <w:rsid w:val="006B1D20"/>
    <w:rsid w:val="006B27F4"/>
    <w:rsid w:val="006B37A5"/>
    <w:rsid w:val="006B39DE"/>
    <w:rsid w:val="006B632F"/>
    <w:rsid w:val="006C110D"/>
    <w:rsid w:val="006C177A"/>
    <w:rsid w:val="006C17FC"/>
    <w:rsid w:val="006C1962"/>
    <w:rsid w:val="006C1B0C"/>
    <w:rsid w:val="006C2629"/>
    <w:rsid w:val="006C3C29"/>
    <w:rsid w:val="006C4DCD"/>
    <w:rsid w:val="006C6E75"/>
    <w:rsid w:val="006C7712"/>
    <w:rsid w:val="006D1F90"/>
    <w:rsid w:val="006D1FED"/>
    <w:rsid w:val="006D2BCE"/>
    <w:rsid w:val="006D43EA"/>
    <w:rsid w:val="006D626D"/>
    <w:rsid w:val="006D65E6"/>
    <w:rsid w:val="006D6642"/>
    <w:rsid w:val="006D6EC4"/>
    <w:rsid w:val="006D7C2B"/>
    <w:rsid w:val="006E0A35"/>
    <w:rsid w:val="006E0EE3"/>
    <w:rsid w:val="006E2A29"/>
    <w:rsid w:val="006E31E8"/>
    <w:rsid w:val="006E36AA"/>
    <w:rsid w:val="006E4D8E"/>
    <w:rsid w:val="006E5254"/>
    <w:rsid w:val="006E7E7B"/>
    <w:rsid w:val="006F133B"/>
    <w:rsid w:val="006F2083"/>
    <w:rsid w:val="006F4C5C"/>
    <w:rsid w:val="006F6A31"/>
    <w:rsid w:val="006F6DE7"/>
    <w:rsid w:val="00701D04"/>
    <w:rsid w:val="0070321A"/>
    <w:rsid w:val="00703B79"/>
    <w:rsid w:val="00704073"/>
    <w:rsid w:val="007046F2"/>
    <w:rsid w:val="00710AEA"/>
    <w:rsid w:val="00710D50"/>
    <w:rsid w:val="00711DB9"/>
    <w:rsid w:val="00714F07"/>
    <w:rsid w:val="007155BE"/>
    <w:rsid w:val="00722C07"/>
    <w:rsid w:val="00723996"/>
    <w:rsid w:val="00724F1E"/>
    <w:rsid w:val="00725CF6"/>
    <w:rsid w:val="00725D5D"/>
    <w:rsid w:val="00726046"/>
    <w:rsid w:val="00727A1F"/>
    <w:rsid w:val="00727C77"/>
    <w:rsid w:val="007304EC"/>
    <w:rsid w:val="0073276E"/>
    <w:rsid w:val="00732F2C"/>
    <w:rsid w:val="007334C7"/>
    <w:rsid w:val="00733C25"/>
    <w:rsid w:val="00734109"/>
    <w:rsid w:val="007347BB"/>
    <w:rsid w:val="00734F85"/>
    <w:rsid w:val="007352D3"/>
    <w:rsid w:val="00737035"/>
    <w:rsid w:val="00737505"/>
    <w:rsid w:val="00737DAD"/>
    <w:rsid w:val="00741959"/>
    <w:rsid w:val="00743007"/>
    <w:rsid w:val="00744E2F"/>
    <w:rsid w:val="007505E0"/>
    <w:rsid w:val="007527EC"/>
    <w:rsid w:val="0075352D"/>
    <w:rsid w:val="00754880"/>
    <w:rsid w:val="00754E22"/>
    <w:rsid w:val="00756D1E"/>
    <w:rsid w:val="00757CAA"/>
    <w:rsid w:val="00761CF0"/>
    <w:rsid w:val="00762284"/>
    <w:rsid w:val="00762A70"/>
    <w:rsid w:val="0076381A"/>
    <w:rsid w:val="007649A9"/>
    <w:rsid w:val="0076579E"/>
    <w:rsid w:val="00766C3A"/>
    <w:rsid w:val="00767DB0"/>
    <w:rsid w:val="00771104"/>
    <w:rsid w:val="00771492"/>
    <w:rsid w:val="007726C3"/>
    <w:rsid w:val="007726FC"/>
    <w:rsid w:val="0077415A"/>
    <w:rsid w:val="00774240"/>
    <w:rsid w:val="00774356"/>
    <w:rsid w:val="0077511F"/>
    <w:rsid w:val="00776080"/>
    <w:rsid w:val="00776886"/>
    <w:rsid w:val="00777082"/>
    <w:rsid w:val="0077714E"/>
    <w:rsid w:val="007774C6"/>
    <w:rsid w:val="00781C5F"/>
    <w:rsid w:val="0078294C"/>
    <w:rsid w:val="00784B19"/>
    <w:rsid w:val="00784C55"/>
    <w:rsid w:val="00785906"/>
    <w:rsid w:val="007861B6"/>
    <w:rsid w:val="007863FA"/>
    <w:rsid w:val="007907BB"/>
    <w:rsid w:val="00790C21"/>
    <w:rsid w:val="00790C44"/>
    <w:rsid w:val="007924E0"/>
    <w:rsid w:val="00792F16"/>
    <w:rsid w:val="007932C5"/>
    <w:rsid w:val="00793B86"/>
    <w:rsid w:val="007948D9"/>
    <w:rsid w:val="00794F3F"/>
    <w:rsid w:val="00795136"/>
    <w:rsid w:val="0079566E"/>
    <w:rsid w:val="00796A6F"/>
    <w:rsid w:val="007A1BE7"/>
    <w:rsid w:val="007A223C"/>
    <w:rsid w:val="007A242A"/>
    <w:rsid w:val="007A28F6"/>
    <w:rsid w:val="007A299B"/>
    <w:rsid w:val="007A2FB8"/>
    <w:rsid w:val="007A3B79"/>
    <w:rsid w:val="007A3C96"/>
    <w:rsid w:val="007A4135"/>
    <w:rsid w:val="007A4318"/>
    <w:rsid w:val="007A4B24"/>
    <w:rsid w:val="007A4BD9"/>
    <w:rsid w:val="007A630E"/>
    <w:rsid w:val="007B02B9"/>
    <w:rsid w:val="007B2451"/>
    <w:rsid w:val="007B37A9"/>
    <w:rsid w:val="007B3805"/>
    <w:rsid w:val="007B474D"/>
    <w:rsid w:val="007B4794"/>
    <w:rsid w:val="007B502C"/>
    <w:rsid w:val="007B6B38"/>
    <w:rsid w:val="007B7535"/>
    <w:rsid w:val="007B7580"/>
    <w:rsid w:val="007B7834"/>
    <w:rsid w:val="007C0D01"/>
    <w:rsid w:val="007C1BD0"/>
    <w:rsid w:val="007C28D7"/>
    <w:rsid w:val="007C4AEF"/>
    <w:rsid w:val="007C5650"/>
    <w:rsid w:val="007C5E19"/>
    <w:rsid w:val="007C62FB"/>
    <w:rsid w:val="007C6515"/>
    <w:rsid w:val="007C72E2"/>
    <w:rsid w:val="007D00B2"/>
    <w:rsid w:val="007D01E3"/>
    <w:rsid w:val="007D03DC"/>
    <w:rsid w:val="007D2832"/>
    <w:rsid w:val="007D2B02"/>
    <w:rsid w:val="007D588D"/>
    <w:rsid w:val="007D73B5"/>
    <w:rsid w:val="007D7E02"/>
    <w:rsid w:val="007E14C6"/>
    <w:rsid w:val="007E14F4"/>
    <w:rsid w:val="007E1957"/>
    <w:rsid w:val="007E350D"/>
    <w:rsid w:val="007F2F10"/>
    <w:rsid w:val="007F3783"/>
    <w:rsid w:val="007F38EC"/>
    <w:rsid w:val="007F4363"/>
    <w:rsid w:val="007F6341"/>
    <w:rsid w:val="007F6F5B"/>
    <w:rsid w:val="007F72F0"/>
    <w:rsid w:val="007F7549"/>
    <w:rsid w:val="008010DC"/>
    <w:rsid w:val="008015A4"/>
    <w:rsid w:val="0080240C"/>
    <w:rsid w:val="0080370A"/>
    <w:rsid w:val="00803C8A"/>
    <w:rsid w:val="00804C46"/>
    <w:rsid w:val="008103B3"/>
    <w:rsid w:val="008110D7"/>
    <w:rsid w:val="008119BC"/>
    <w:rsid w:val="00811D3B"/>
    <w:rsid w:val="008131D9"/>
    <w:rsid w:val="0081396D"/>
    <w:rsid w:val="008140C3"/>
    <w:rsid w:val="008149BC"/>
    <w:rsid w:val="0081663A"/>
    <w:rsid w:val="00817625"/>
    <w:rsid w:val="00822938"/>
    <w:rsid w:val="00824104"/>
    <w:rsid w:val="0082410B"/>
    <w:rsid w:val="008253C0"/>
    <w:rsid w:val="00825D50"/>
    <w:rsid w:val="008261A1"/>
    <w:rsid w:val="00826299"/>
    <w:rsid w:val="00826551"/>
    <w:rsid w:val="008368E7"/>
    <w:rsid w:val="00840CD1"/>
    <w:rsid w:val="00843D2B"/>
    <w:rsid w:val="00843D37"/>
    <w:rsid w:val="00843DA8"/>
    <w:rsid w:val="00843DB8"/>
    <w:rsid w:val="00844EC2"/>
    <w:rsid w:val="008450E6"/>
    <w:rsid w:val="00846DB9"/>
    <w:rsid w:val="008470CA"/>
    <w:rsid w:val="008479C0"/>
    <w:rsid w:val="00847B75"/>
    <w:rsid w:val="00850586"/>
    <w:rsid w:val="00850608"/>
    <w:rsid w:val="00851963"/>
    <w:rsid w:val="00852605"/>
    <w:rsid w:val="00853147"/>
    <w:rsid w:val="008531DC"/>
    <w:rsid w:val="00853872"/>
    <w:rsid w:val="00854CE9"/>
    <w:rsid w:val="00856BD0"/>
    <w:rsid w:val="0085731F"/>
    <w:rsid w:val="00862035"/>
    <w:rsid w:val="008621C1"/>
    <w:rsid w:val="00863FB9"/>
    <w:rsid w:val="0086522C"/>
    <w:rsid w:val="00865D86"/>
    <w:rsid w:val="00867F94"/>
    <w:rsid w:val="00870B37"/>
    <w:rsid w:val="008713E1"/>
    <w:rsid w:val="00871AEA"/>
    <w:rsid w:val="00871B8E"/>
    <w:rsid w:val="00872175"/>
    <w:rsid w:val="00872FE9"/>
    <w:rsid w:val="008742FC"/>
    <w:rsid w:val="00876836"/>
    <w:rsid w:val="0087742D"/>
    <w:rsid w:val="00877999"/>
    <w:rsid w:val="008808BD"/>
    <w:rsid w:val="00880CF6"/>
    <w:rsid w:val="008872E1"/>
    <w:rsid w:val="00887A8A"/>
    <w:rsid w:val="008906BE"/>
    <w:rsid w:val="00892283"/>
    <w:rsid w:val="00893C33"/>
    <w:rsid w:val="00893D35"/>
    <w:rsid w:val="00893F6C"/>
    <w:rsid w:val="00895265"/>
    <w:rsid w:val="008961ED"/>
    <w:rsid w:val="00896277"/>
    <w:rsid w:val="00896D47"/>
    <w:rsid w:val="008973D2"/>
    <w:rsid w:val="008A0C00"/>
    <w:rsid w:val="008A209A"/>
    <w:rsid w:val="008A2516"/>
    <w:rsid w:val="008A2C68"/>
    <w:rsid w:val="008A3118"/>
    <w:rsid w:val="008A4A3B"/>
    <w:rsid w:val="008A5244"/>
    <w:rsid w:val="008A643A"/>
    <w:rsid w:val="008B07C0"/>
    <w:rsid w:val="008B0A19"/>
    <w:rsid w:val="008B10FD"/>
    <w:rsid w:val="008B18B9"/>
    <w:rsid w:val="008B230B"/>
    <w:rsid w:val="008B415F"/>
    <w:rsid w:val="008B6108"/>
    <w:rsid w:val="008C1479"/>
    <w:rsid w:val="008C1CF2"/>
    <w:rsid w:val="008C1FFF"/>
    <w:rsid w:val="008C27D7"/>
    <w:rsid w:val="008C356F"/>
    <w:rsid w:val="008C377B"/>
    <w:rsid w:val="008C5BE4"/>
    <w:rsid w:val="008C5F13"/>
    <w:rsid w:val="008C660E"/>
    <w:rsid w:val="008D08B4"/>
    <w:rsid w:val="008D11F0"/>
    <w:rsid w:val="008D2462"/>
    <w:rsid w:val="008D3161"/>
    <w:rsid w:val="008D37A9"/>
    <w:rsid w:val="008D3A00"/>
    <w:rsid w:val="008D42CF"/>
    <w:rsid w:val="008D4467"/>
    <w:rsid w:val="008D490F"/>
    <w:rsid w:val="008D58F5"/>
    <w:rsid w:val="008D5E49"/>
    <w:rsid w:val="008D6250"/>
    <w:rsid w:val="008D7CA9"/>
    <w:rsid w:val="008E0C62"/>
    <w:rsid w:val="008E1000"/>
    <w:rsid w:val="008E2849"/>
    <w:rsid w:val="008E456C"/>
    <w:rsid w:val="008E6CEC"/>
    <w:rsid w:val="008F0FD6"/>
    <w:rsid w:val="008F2B8D"/>
    <w:rsid w:val="008F2DAE"/>
    <w:rsid w:val="008F3290"/>
    <w:rsid w:val="008F32C2"/>
    <w:rsid w:val="008F6B08"/>
    <w:rsid w:val="008F6E69"/>
    <w:rsid w:val="00900E7F"/>
    <w:rsid w:val="0090416F"/>
    <w:rsid w:val="00905FD1"/>
    <w:rsid w:val="009063E8"/>
    <w:rsid w:val="009064BF"/>
    <w:rsid w:val="00906D83"/>
    <w:rsid w:val="009074AA"/>
    <w:rsid w:val="00911CFA"/>
    <w:rsid w:val="009121D5"/>
    <w:rsid w:val="00912B60"/>
    <w:rsid w:val="00915A74"/>
    <w:rsid w:val="00915CC2"/>
    <w:rsid w:val="00921C4F"/>
    <w:rsid w:val="00923148"/>
    <w:rsid w:val="00923AA1"/>
    <w:rsid w:val="00925EB2"/>
    <w:rsid w:val="00926366"/>
    <w:rsid w:val="0093064E"/>
    <w:rsid w:val="00930FA9"/>
    <w:rsid w:val="0093197C"/>
    <w:rsid w:val="009321D2"/>
    <w:rsid w:val="00932406"/>
    <w:rsid w:val="00932DA6"/>
    <w:rsid w:val="00934EEC"/>
    <w:rsid w:val="009354C5"/>
    <w:rsid w:val="009366A4"/>
    <w:rsid w:val="009366D2"/>
    <w:rsid w:val="00936C7C"/>
    <w:rsid w:val="00937438"/>
    <w:rsid w:val="00941979"/>
    <w:rsid w:val="00942C79"/>
    <w:rsid w:val="009435A5"/>
    <w:rsid w:val="0094382F"/>
    <w:rsid w:val="009459CD"/>
    <w:rsid w:val="00946B89"/>
    <w:rsid w:val="009511FD"/>
    <w:rsid w:val="00951EDF"/>
    <w:rsid w:val="0095290C"/>
    <w:rsid w:val="009532AE"/>
    <w:rsid w:val="009539FB"/>
    <w:rsid w:val="00957CB1"/>
    <w:rsid w:val="0096146C"/>
    <w:rsid w:val="009617F8"/>
    <w:rsid w:val="00962DF9"/>
    <w:rsid w:val="009636B8"/>
    <w:rsid w:val="00964556"/>
    <w:rsid w:val="00964CC1"/>
    <w:rsid w:val="009658A4"/>
    <w:rsid w:val="009660E5"/>
    <w:rsid w:val="00972097"/>
    <w:rsid w:val="00972E65"/>
    <w:rsid w:val="0097357A"/>
    <w:rsid w:val="00974409"/>
    <w:rsid w:val="0098036D"/>
    <w:rsid w:val="009807F7"/>
    <w:rsid w:val="00980A2B"/>
    <w:rsid w:val="009814C1"/>
    <w:rsid w:val="009837FA"/>
    <w:rsid w:val="00990322"/>
    <w:rsid w:val="009907F1"/>
    <w:rsid w:val="009919FB"/>
    <w:rsid w:val="00993BA1"/>
    <w:rsid w:val="009948ED"/>
    <w:rsid w:val="0099673A"/>
    <w:rsid w:val="00996B19"/>
    <w:rsid w:val="0099738E"/>
    <w:rsid w:val="00997558"/>
    <w:rsid w:val="009A13AF"/>
    <w:rsid w:val="009A36D2"/>
    <w:rsid w:val="009A3CC9"/>
    <w:rsid w:val="009A6BBA"/>
    <w:rsid w:val="009A76B7"/>
    <w:rsid w:val="009A7BF6"/>
    <w:rsid w:val="009B23D4"/>
    <w:rsid w:val="009B2FB7"/>
    <w:rsid w:val="009B39C7"/>
    <w:rsid w:val="009B53E1"/>
    <w:rsid w:val="009B5944"/>
    <w:rsid w:val="009B5D7C"/>
    <w:rsid w:val="009C0235"/>
    <w:rsid w:val="009C0A17"/>
    <w:rsid w:val="009C214E"/>
    <w:rsid w:val="009C25BB"/>
    <w:rsid w:val="009C4A25"/>
    <w:rsid w:val="009C57FB"/>
    <w:rsid w:val="009C7013"/>
    <w:rsid w:val="009C76B3"/>
    <w:rsid w:val="009D0AEF"/>
    <w:rsid w:val="009D3618"/>
    <w:rsid w:val="009D609C"/>
    <w:rsid w:val="009D7F21"/>
    <w:rsid w:val="009E0FC7"/>
    <w:rsid w:val="009E11DD"/>
    <w:rsid w:val="009E2CF8"/>
    <w:rsid w:val="009E3CF8"/>
    <w:rsid w:val="009E4C99"/>
    <w:rsid w:val="009E5281"/>
    <w:rsid w:val="009E5598"/>
    <w:rsid w:val="009E61A6"/>
    <w:rsid w:val="009E6D0E"/>
    <w:rsid w:val="009E6D39"/>
    <w:rsid w:val="009F23F9"/>
    <w:rsid w:val="009F3A0F"/>
    <w:rsid w:val="009F3D6B"/>
    <w:rsid w:val="009F5374"/>
    <w:rsid w:val="009F5BEA"/>
    <w:rsid w:val="009F5FDE"/>
    <w:rsid w:val="009F60FA"/>
    <w:rsid w:val="009F7421"/>
    <w:rsid w:val="00A007B9"/>
    <w:rsid w:val="00A011B1"/>
    <w:rsid w:val="00A013D5"/>
    <w:rsid w:val="00A017AC"/>
    <w:rsid w:val="00A01F50"/>
    <w:rsid w:val="00A0392E"/>
    <w:rsid w:val="00A03BE0"/>
    <w:rsid w:val="00A042AF"/>
    <w:rsid w:val="00A04331"/>
    <w:rsid w:val="00A049D0"/>
    <w:rsid w:val="00A05015"/>
    <w:rsid w:val="00A07648"/>
    <w:rsid w:val="00A076E4"/>
    <w:rsid w:val="00A10D1B"/>
    <w:rsid w:val="00A11672"/>
    <w:rsid w:val="00A14572"/>
    <w:rsid w:val="00A14BF9"/>
    <w:rsid w:val="00A15281"/>
    <w:rsid w:val="00A164D2"/>
    <w:rsid w:val="00A16D7B"/>
    <w:rsid w:val="00A2005B"/>
    <w:rsid w:val="00A21319"/>
    <w:rsid w:val="00A221B6"/>
    <w:rsid w:val="00A22B48"/>
    <w:rsid w:val="00A23DF1"/>
    <w:rsid w:val="00A24BBE"/>
    <w:rsid w:val="00A24BC2"/>
    <w:rsid w:val="00A259A4"/>
    <w:rsid w:val="00A26C34"/>
    <w:rsid w:val="00A2761F"/>
    <w:rsid w:val="00A27FD7"/>
    <w:rsid w:val="00A3098B"/>
    <w:rsid w:val="00A31246"/>
    <w:rsid w:val="00A374A9"/>
    <w:rsid w:val="00A375E9"/>
    <w:rsid w:val="00A40014"/>
    <w:rsid w:val="00A40719"/>
    <w:rsid w:val="00A41B99"/>
    <w:rsid w:val="00A43D37"/>
    <w:rsid w:val="00A4516A"/>
    <w:rsid w:val="00A45419"/>
    <w:rsid w:val="00A47674"/>
    <w:rsid w:val="00A47C06"/>
    <w:rsid w:val="00A5180F"/>
    <w:rsid w:val="00A51BAB"/>
    <w:rsid w:val="00A52DFC"/>
    <w:rsid w:val="00A53819"/>
    <w:rsid w:val="00A5536C"/>
    <w:rsid w:val="00A5565F"/>
    <w:rsid w:val="00A55BCC"/>
    <w:rsid w:val="00A578B9"/>
    <w:rsid w:val="00A57F85"/>
    <w:rsid w:val="00A60A69"/>
    <w:rsid w:val="00A61521"/>
    <w:rsid w:val="00A621DF"/>
    <w:rsid w:val="00A628E6"/>
    <w:rsid w:val="00A64BE3"/>
    <w:rsid w:val="00A6563F"/>
    <w:rsid w:val="00A67690"/>
    <w:rsid w:val="00A704CA"/>
    <w:rsid w:val="00A70B9D"/>
    <w:rsid w:val="00A71F39"/>
    <w:rsid w:val="00A71F91"/>
    <w:rsid w:val="00A720A1"/>
    <w:rsid w:val="00A730CF"/>
    <w:rsid w:val="00A7347A"/>
    <w:rsid w:val="00A73691"/>
    <w:rsid w:val="00A74131"/>
    <w:rsid w:val="00A744F5"/>
    <w:rsid w:val="00A74897"/>
    <w:rsid w:val="00A74FAA"/>
    <w:rsid w:val="00A754C7"/>
    <w:rsid w:val="00A81521"/>
    <w:rsid w:val="00A82FE9"/>
    <w:rsid w:val="00A83D27"/>
    <w:rsid w:val="00A8552A"/>
    <w:rsid w:val="00A8654D"/>
    <w:rsid w:val="00A87107"/>
    <w:rsid w:val="00A877B0"/>
    <w:rsid w:val="00A90189"/>
    <w:rsid w:val="00A9092F"/>
    <w:rsid w:val="00A91BD8"/>
    <w:rsid w:val="00A936E5"/>
    <w:rsid w:val="00A93997"/>
    <w:rsid w:val="00A93B16"/>
    <w:rsid w:val="00A94434"/>
    <w:rsid w:val="00A959C7"/>
    <w:rsid w:val="00AA0419"/>
    <w:rsid w:val="00AA1DF3"/>
    <w:rsid w:val="00AA20BD"/>
    <w:rsid w:val="00AA3F6E"/>
    <w:rsid w:val="00AA4031"/>
    <w:rsid w:val="00AA4959"/>
    <w:rsid w:val="00AA497A"/>
    <w:rsid w:val="00AA4D52"/>
    <w:rsid w:val="00AA54FB"/>
    <w:rsid w:val="00AA5895"/>
    <w:rsid w:val="00AA7534"/>
    <w:rsid w:val="00AB01B3"/>
    <w:rsid w:val="00AB0EAE"/>
    <w:rsid w:val="00AB290A"/>
    <w:rsid w:val="00AB2EF5"/>
    <w:rsid w:val="00AB4B5D"/>
    <w:rsid w:val="00AB50F9"/>
    <w:rsid w:val="00AB5D3B"/>
    <w:rsid w:val="00AB7587"/>
    <w:rsid w:val="00AC1348"/>
    <w:rsid w:val="00AC2EB6"/>
    <w:rsid w:val="00AC3DA7"/>
    <w:rsid w:val="00AC5039"/>
    <w:rsid w:val="00AC6940"/>
    <w:rsid w:val="00AC7D5E"/>
    <w:rsid w:val="00AD2579"/>
    <w:rsid w:val="00AD2944"/>
    <w:rsid w:val="00AD2FF5"/>
    <w:rsid w:val="00AD4307"/>
    <w:rsid w:val="00AD4725"/>
    <w:rsid w:val="00AD5439"/>
    <w:rsid w:val="00AD77AC"/>
    <w:rsid w:val="00AE148B"/>
    <w:rsid w:val="00AE2425"/>
    <w:rsid w:val="00AE24CB"/>
    <w:rsid w:val="00AE2535"/>
    <w:rsid w:val="00AE2D29"/>
    <w:rsid w:val="00AE39D8"/>
    <w:rsid w:val="00AE49DC"/>
    <w:rsid w:val="00AE6CC0"/>
    <w:rsid w:val="00AE7E11"/>
    <w:rsid w:val="00AF1BE8"/>
    <w:rsid w:val="00AF1DA0"/>
    <w:rsid w:val="00AF21F2"/>
    <w:rsid w:val="00AF34AC"/>
    <w:rsid w:val="00AF41A9"/>
    <w:rsid w:val="00AF4441"/>
    <w:rsid w:val="00AF470F"/>
    <w:rsid w:val="00AF48B0"/>
    <w:rsid w:val="00AF7F18"/>
    <w:rsid w:val="00B000E7"/>
    <w:rsid w:val="00B00127"/>
    <w:rsid w:val="00B0043B"/>
    <w:rsid w:val="00B018D4"/>
    <w:rsid w:val="00B0217D"/>
    <w:rsid w:val="00B03370"/>
    <w:rsid w:val="00B04064"/>
    <w:rsid w:val="00B063D4"/>
    <w:rsid w:val="00B06DC8"/>
    <w:rsid w:val="00B07A32"/>
    <w:rsid w:val="00B07A8E"/>
    <w:rsid w:val="00B07EAD"/>
    <w:rsid w:val="00B12F9D"/>
    <w:rsid w:val="00B17D63"/>
    <w:rsid w:val="00B209FD"/>
    <w:rsid w:val="00B21538"/>
    <w:rsid w:val="00B22C05"/>
    <w:rsid w:val="00B2380C"/>
    <w:rsid w:val="00B24C61"/>
    <w:rsid w:val="00B252EB"/>
    <w:rsid w:val="00B2596B"/>
    <w:rsid w:val="00B26259"/>
    <w:rsid w:val="00B264D4"/>
    <w:rsid w:val="00B3116A"/>
    <w:rsid w:val="00B32110"/>
    <w:rsid w:val="00B32A89"/>
    <w:rsid w:val="00B32F60"/>
    <w:rsid w:val="00B3396E"/>
    <w:rsid w:val="00B344DE"/>
    <w:rsid w:val="00B34983"/>
    <w:rsid w:val="00B3627A"/>
    <w:rsid w:val="00B40505"/>
    <w:rsid w:val="00B41B64"/>
    <w:rsid w:val="00B420C3"/>
    <w:rsid w:val="00B42E51"/>
    <w:rsid w:val="00B4315E"/>
    <w:rsid w:val="00B43A89"/>
    <w:rsid w:val="00B44430"/>
    <w:rsid w:val="00B45F01"/>
    <w:rsid w:val="00B475E4"/>
    <w:rsid w:val="00B4767E"/>
    <w:rsid w:val="00B47A30"/>
    <w:rsid w:val="00B51129"/>
    <w:rsid w:val="00B5151F"/>
    <w:rsid w:val="00B51998"/>
    <w:rsid w:val="00B52E7B"/>
    <w:rsid w:val="00B53BE3"/>
    <w:rsid w:val="00B53FF5"/>
    <w:rsid w:val="00B544CB"/>
    <w:rsid w:val="00B55069"/>
    <w:rsid w:val="00B556D1"/>
    <w:rsid w:val="00B56B66"/>
    <w:rsid w:val="00B57B19"/>
    <w:rsid w:val="00B57EE0"/>
    <w:rsid w:val="00B6042B"/>
    <w:rsid w:val="00B60B6F"/>
    <w:rsid w:val="00B616F9"/>
    <w:rsid w:val="00B62D86"/>
    <w:rsid w:val="00B643B8"/>
    <w:rsid w:val="00B65427"/>
    <w:rsid w:val="00B6570B"/>
    <w:rsid w:val="00B65F71"/>
    <w:rsid w:val="00B67BC7"/>
    <w:rsid w:val="00B70BC8"/>
    <w:rsid w:val="00B72334"/>
    <w:rsid w:val="00B72EE7"/>
    <w:rsid w:val="00B7391E"/>
    <w:rsid w:val="00B75DBF"/>
    <w:rsid w:val="00B77906"/>
    <w:rsid w:val="00B80072"/>
    <w:rsid w:val="00B80AB9"/>
    <w:rsid w:val="00B80EFE"/>
    <w:rsid w:val="00B82D64"/>
    <w:rsid w:val="00B82F5A"/>
    <w:rsid w:val="00B8316D"/>
    <w:rsid w:val="00B85260"/>
    <w:rsid w:val="00B854A6"/>
    <w:rsid w:val="00B8661D"/>
    <w:rsid w:val="00B86A39"/>
    <w:rsid w:val="00B87124"/>
    <w:rsid w:val="00B876C3"/>
    <w:rsid w:val="00B876CA"/>
    <w:rsid w:val="00B94294"/>
    <w:rsid w:val="00B94D17"/>
    <w:rsid w:val="00B95523"/>
    <w:rsid w:val="00B9614B"/>
    <w:rsid w:val="00BA1E0B"/>
    <w:rsid w:val="00BA3B43"/>
    <w:rsid w:val="00BA5BDD"/>
    <w:rsid w:val="00BA64D3"/>
    <w:rsid w:val="00BA7F58"/>
    <w:rsid w:val="00BB04C6"/>
    <w:rsid w:val="00BB320A"/>
    <w:rsid w:val="00BB3F67"/>
    <w:rsid w:val="00BB404F"/>
    <w:rsid w:val="00BB4210"/>
    <w:rsid w:val="00BB4CFA"/>
    <w:rsid w:val="00BB5940"/>
    <w:rsid w:val="00BB602F"/>
    <w:rsid w:val="00BB6F54"/>
    <w:rsid w:val="00BB734B"/>
    <w:rsid w:val="00BC0279"/>
    <w:rsid w:val="00BC0A0A"/>
    <w:rsid w:val="00BC1709"/>
    <w:rsid w:val="00BC204E"/>
    <w:rsid w:val="00BC50BD"/>
    <w:rsid w:val="00BC6A31"/>
    <w:rsid w:val="00BC782C"/>
    <w:rsid w:val="00BD0103"/>
    <w:rsid w:val="00BD0C8A"/>
    <w:rsid w:val="00BD103D"/>
    <w:rsid w:val="00BD125E"/>
    <w:rsid w:val="00BD2A5F"/>
    <w:rsid w:val="00BD34A8"/>
    <w:rsid w:val="00BD376F"/>
    <w:rsid w:val="00BD7B49"/>
    <w:rsid w:val="00BE1222"/>
    <w:rsid w:val="00BE1C2F"/>
    <w:rsid w:val="00BE37CE"/>
    <w:rsid w:val="00BE3838"/>
    <w:rsid w:val="00BE4939"/>
    <w:rsid w:val="00BE7C3E"/>
    <w:rsid w:val="00BF05FE"/>
    <w:rsid w:val="00BF1D80"/>
    <w:rsid w:val="00BF234C"/>
    <w:rsid w:val="00BF2D59"/>
    <w:rsid w:val="00BF3969"/>
    <w:rsid w:val="00BF4B6D"/>
    <w:rsid w:val="00BF64F7"/>
    <w:rsid w:val="00BF6676"/>
    <w:rsid w:val="00BF7839"/>
    <w:rsid w:val="00C00C84"/>
    <w:rsid w:val="00C01445"/>
    <w:rsid w:val="00C01C2E"/>
    <w:rsid w:val="00C02758"/>
    <w:rsid w:val="00C035D4"/>
    <w:rsid w:val="00C0451E"/>
    <w:rsid w:val="00C05301"/>
    <w:rsid w:val="00C055F9"/>
    <w:rsid w:val="00C05A83"/>
    <w:rsid w:val="00C05E6C"/>
    <w:rsid w:val="00C10221"/>
    <w:rsid w:val="00C1076F"/>
    <w:rsid w:val="00C111DB"/>
    <w:rsid w:val="00C114D7"/>
    <w:rsid w:val="00C130EB"/>
    <w:rsid w:val="00C136AF"/>
    <w:rsid w:val="00C139C6"/>
    <w:rsid w:val="00C13A01"/>
    <w:rsid w:val="00C166D3"/>
    <w:rsid w:val="00C20259"/>
    <w:rsid w:val="00C20481"/>
    <w:rsid w:val="00C207DA"/>
    <w:rsid w:val="00C20A0A"/>
    <w:rsid w:val="00C245A0"/>
    <w:rsid w:val="00C2486E"/>
    <w:rsid w:val="00C25F9D"/>
    <w:rsid w:val="00C30127"/>
    <w:rsid w:val="00C3271D"/>
    <w:rsid w:val="00C3311A"/>
    <w:rsid w:val="00C33509"/>
    <w:rsid w:val="00C34065"/>
    <w:rsid w:val="00C345D7"/>
    <w:rsid w:val="00C35FE6"/>
    <w:rsid w:val="00C3704D"/>
    <w:rsid w:val="00C371E5"/>
    <w:rsid w:val="00C40988"/>
    <w:rsid w:val="00C40FAB"/>
    <w:rsid w:val="00C42690"/>
    <w:rsid w:val="00C42DF0"/>
    <w:rsid w:val="00C43FD1"/>
    <w:rsid w:val="00C4420E"/>
    <w:rsid w:val="00C47309"/>
    <w:rsid w:val="00C50335"/>
    <w:rsid w:val="00C53529"/>
    <w:rsid w:val="00C5462C"/>
    <w:rsid w:val="00C547C2"/>
    <w:rsid w:val="00C55B0D"/>
    <w:rsid w:val="00C55B10"/>
    <w:rsid w:val="00C55DAF"/>
    <w:rsid w:val="00C561F4"/>
    <w:rsid w:val="00C57D90"/>
    <w:rsid w:val="00C606A2"/>
    <w:rsid w:val="00C632F7"/>
    <w:rsid w:val="00C6570C"/>
    <w:rsid w:val="00C67BA3"/>
    <w:rsid w:val="00C71A53"/>
    <w:rsid w:val="00C742FF"/>
    <w:rsid w:val="00C766A8"/>
    <w:rsid w:val="00C778E4"/>
    <w:rsid w:val="00C80C3A"/>
    <w:rsid w:val="00C80D54"/>
    <w:rsid w:val="00C810B4"/>
    <w:rsid w:val="00C832A9"/>
    <w:rsid w:val="00C83BB6"/>
    <w:rsid w:val="00C84165"/>
    <w:rsid w:val="00C853C4"/>
    <w:rsid w:val="00C85F61"/>
    <w:rsid w:val="00C865DC"/>
    <w:rsid w:val="00C867DA"/>
    <w:rsid w:val="00C9068C"/>
    <w:rsid w:val="00C91889"/>
    <w:rsid w:val="00C92AFD"/>
    <w:rsid w:val="00C93459"/>
    <w:rsid w:val="00C9375E"/>
    <w:rsid w:val="00C9427F"/>
    <w:rsid w:val="00C942E8"/>
    <w:rsid w:val="00C94722"/>
    <w:rsid w:val="00C96CB1"/>
    <w:rsid w:val="00CA07CE"/>
    <w:rsid w:val="00CA12E7"/>
    <w:rsid w:val="00CA1D77"/>
    <w:rsid w:val="00CA21F0"/>
    <w:rsid w:val="00CA22D1"/>
    <w:rsid w:val="00CA3346"/>
    <w:rsid w:val="00CA3442"/>
    <w:rsid w:val="00CA4B18"/>
    <w:rsid w:val="00CA5316"/>
    <w:rsid w:val="00CB0F46"/>
    <w:rsid w:val="00CB39A2"/>
    <w:rsid w:val="00CB5044"/>
    <w:rsid w:val="00CB61AD"/>
    <w:rsid w:val="00CC265D"/>
    <w:rsid w:val="00CC4779"/>
    <w:rsid w:val="00CC5ED4"/>
    <w:rsid w:val="00CC7C5D"/>
    <w:rsid w:val="00CD001B"/>
    <w:rsid w:val="00CD0C22"/>
    <w:rsid w:val="00CD1805"/>
    <w:rsid w:val="00CD1E80"/>
    <w:rsid w:val="00CD2522"/>
    <w:rsid w:val="00CD3100"/>
    <w:rsid w:val="00CD3665"/>
    <w:rsid w:val="00CD4A1F"/>
    <w:rsid w:val="00CD5B5E"/>
    <w:rsid w:val="00CD5D86"/>
    <w:rsid w:val="00CD6013"/>
    <w:rsid w:val="00CD6D1B"/>
    <w:rsid w:val="00CE0EBC"/>
    <w:rsid w:val="00CE113B"/>
    <w:rsid w:val="00CE2BDF"/>
    <w:rsid w:val="00CE4623"/>
    <w:rsid w:val="00CE53D2"/>
    <w:rsid w:val="00CE6546"/>
    <w:rsid w:val="00CE66E6"/>
    <w:rsid w:val="00CE6F38"/>
    <w:rsid w:val="00CF1F60"/>
    <w:rsid w:val="00CF2BCF"/>
    <w:rsid w:val="00CF2DC9"/>
    <w:rsid w:val="00CF312A"/>
    <w:rsid w:val="00CF3511"/>
    <w:rsid w:val="00CF36BE"/>
    <w:rsid w:val="00CF3BAF"/>
    <w:rsid w:val="00CF5790"/>
    <w:rsid w:val="00CF5F7D"/>
    <w:rsid w:val="00CF62EE"/>
    <w:rsid w:val="00CF7847"/>
    <w:rsid w:val="00D019C4"/>
    <w:rsid w:val="00D01DCB"/>
    <w:rsid w:val="00D05D6C"/>
    <w:rsid w:val="00D05FAC"/>
    <w:rsid w:val="00D06A2C"/>
    <w:rsid w:val="00D07C2B"/>
    <w:rsid w:val="00D11821"/>
    <w:rsid w:val="00D11FC8"/>
    <w:rsid w:val="00D122C8"/>
    <w:rsid w:val="00D128A6"/>
    <w:rsid w:val="00D132D3"/>
    <w:rsid w:val="00D1391A"/>
    <w:rsid w:val="00D13C14"/>
    <w:rsid w:val="00D157A6"/>
    <w:rsid w:val="00D17D06"/>
    <w:rsid w:val="00D20234"/>
    <w:rsid w:val="00D207D7"/>
    <w:rsid w:val="00D20964"/>
    <w:rsid w:val="00D22D69"/>
    <w:rsid w:val="00D23174"/>
    <w:rsid w:val="00D2327B"/>
    <w:rsid w:val="00D2369F"/>
    <w:rsid w:val="00D237F5"/>
    <w:rsid w:val="00D263F5"/>
    <w:rsid w:val="00D269B2"/>
    <w:rsid w:val="00D2772F"/>
    <w:rsid w:val="00D27D64"/>
    <w:rsid w:val="00D30170"/>
    <w:rsid w:val="00D30EF3"/>
    <w:rsid w:val="00D31506"/>
    <w:rsid w:val="00D329D7"/>
    <w:rsid w:val="00D32A41"/>
    <w:rsid w:val="00D33484"/>
    <w:rsid w:val="00D33519"/>
    <w:rsid w:val="00D33D82"/>
    <w:rsid w:val="00D33F7E"/>
    <w:rsid w:val="00D34DF9"/>
    <w:rsid w:val="00D3500E"/>
    <w:rsid w:val="00D359A0"/>
    <w:rsid w:val="00D36675"/>
    <w:rsid w:val="00D37A48"/>
    <w:rsid w:val="00D406B7"/>
    <w:rsid w:val="00D4143A"/>
    <w:rsid w:val="00D4203F"/>
    <w:rsid w:val="00D438C6"/>
    <w:rsid w:val="00D440D9"/>
    <w:rsid w:val="00D4700A"/>
    <w:rsid w:val="00D477EE"/>
    <w:rsid w:val="00D47F89"/>
    <w:rsid w:val="00D51190"/>
    <w:rsid w:val="00D51CAF"/>
    <w:rsid w:val="00D52FDC"/>
    <w:rsid w:val="00D5330D"/>
    <w:rsid w:val="00D547DB"/>
    <w:rsid w:val="00D55458"/>
    <w:rsid w:val="00D565CF"/>
    <w:rsid w:val="00D567FF"/>
    <w:rsid w:val="00D57053"/>
    <w:rsid w:val="00D573E3"/>
    <w:rsid w:val="00D577FC"/>
    <w:rsid w:val="00D60F8C"/>
    <w:rsid w:val="00D61117"/>
    <w:rsid w:val="00D62EFF"/>
    <w:rsid w:val="00D63CB6"/>
    <w:rsid w:val="00D646FB"/>
    <w:rsid w:val="00D6701D"/>
    <w:rsid w:val="00D67AA2"/>
    <w:rsid w:val="00D7291E"/>
    <w:rsid w:val="00D73DED"/>
    <w:rsid w:val="00D74686"/>
    <w:rsid w:val="00D748AC"/>
    <w:rsid w:val="00D74AB7"/>
    <w:rsid w:val="00D751FA"/>
    <w:rsid w:val="00D75BE4"/>
    <w:rsid w:val="00D75EB9"/>
    <w:rsid w:val="00D76A4E"/>
    <w:rsid w:val="00D77100"/>
    <w:rsid w:val="00D8169B"/>
    <w:rsid w:val="00D81E06"/>
    <w:rsid w:val="00D821CB"/>
    <w:rsid w:val="00D825C8"/>
    <w:rsid w:val="00D84508"/>
    <w:rsid w:val="00D85C73"/>
    <w:rsid w:val="00D864C1"/>
    <w:rsid w:val="00D8700B"/>
    <w:rsid w:val="00D90A30"/>
    <w:rsid w:val="00D92052"/>
    <w:rsid w:val="00D92637"/>
    <w:rsid w:val="00D92D90"/>
    <w:rsid w:val="00D952DA"/>
    <w:rsid w:val="00DA1119"/>
    <w:rsid w:val="00DA1776"/>
    <w:rsid w:val="00DA1DD8"/>
    <w:rsid w:val="00DA28E2"/>
    <w:rsid w:val="00DA32F3"/>
    <w:rsid w:val="00DA3352"/>
    <w:rsid w:val="00DA5F68"/>
    <w:rsid w:val="00DA62F9"/>
    <w:rsid w:val="00DA6AF9"/>
    <w:rsid w:val="00DB0C46"/>
    <w:rsid w:val="00DB305D"/>
    <w:rsid w:val="00DB4E95"/>
    <w:rsid w:val="00DB64AF"/>
    <w:rsid w:val="00DB64E2"/>
    <w:rsid w:val="00DC09BA"/>
    <w:rsid w:val="00DC19D9"/>
    <w:rsid w:val="00DC1BD6"/>
    <w:rsid w:val="00DC220F"/>
    <w:rsid w:val="00DC58E2"/>
    <w:rsid w:val="00DC6A09"/>
    <w:rsid w:val="00DD09B6"/>
    <w:rsid w:val="00DD412C"/>
    <w:rsid w:val="00DD4351"/>
    <w:rsid w:val="00DD44A9"/>
    <w:rsid w:val="00DD481E"/>
    <w:rsid w:val="00DD4B58"/>
    <w:rsid w:val="00DD53C8"/>
    <w:rsid w:val="00DE0E55"/>
    <w:rsid w:val="00DE1D92"/>
    <w:rsid w:val="00DE20B5"/>
    <w:rsid w:val="00DE292F"/>
    <w:rsid w:val="00DE32F9"/>
    <w:rsid w:val="00DE379D"/>
    <w:rsid w:val="00DE4C33"/>
    <w:rsid w:val="00DE661D"/>
    <w:rsid w:val="00DE6C67"/>
    <w:rsid w:val="00DF04BF"/>
    <w:rsid w:val="00DF1063"/>
    <w:rsid w:val="00DF2475"/>
    <w:rsid w:val="00DF4D7E"/>
    <w:rsid w:val="00DF57FF"/>
    <w:rsid w:val="00DF606D"/>
    <w:rsid w:val="00E038CF"/>
    <w:rsid w:val="00E03D83"/>
    <w:rsid w:val="00E0440E"/>
    <w:rsid w:val="00E05037"/>
    <w:rsid w:val="00E068E1"/>
    <w:rsid w:val="00E06B48"/>
    <w:rsid w:val="00E10531"/>
    <w:rsid w:val="00E10B39"/>
    <w:rsid w:val="00E119CC"/>
    <w:rsid w:val="00E123D8"/>
    <w:rsid w:val="00E13DE6"/>
    <w:rsid w:val="00E140BC"/>
    <w:rsid w:val="00E1473C"/>
    <w:rsid w:val="00E14840"/>
    <w:rsid w:val="00E151CD"/>
    <w:rsid w:val="00E1659C"/>
    <w:rsid w:val="00E16EC6"/>
    <w:rsid w:val="00E20559"/>
    <w:rsid w:val="00E21B1F"/>
    <w:rsid w:val="00E2264A"/>
    <w:rsid w:val="00E22904"/>
    <w:rsid w:val="00E23A02"/>
    <w:rsid w:val="00E24C26"/>
    <w:rsid w:val="00E253E0"/>
    <w:rsid w:val="00E26A7D"/>
    <w:rsid w:val="00E27D92"/>
    <w:rsid w:val="00E27EE7"/>
    <w:rsid w:val="00E27EF2"/>
    <w:rsid w:val="00E27FBD"/>
    <w:rsid w:val="00E3044A"/>
    <w:rsid w:val="00E31926"/>
    <w:rsid w:val="00E356F7"/>
    <w:rsid w:val="00E37BC2"/>
    <w:rsid w:val="00E37F78"/>
    <w:rsid w:val="00E4104F"/>
    <w:rsid w:val="00E41EDE"/>
    <w:rsid w:val="00E42DCF"/>
    <w:rsid w:val="00E47066"/>
    <w:rsid w:val="00E47D58"/>
    <w:rsid w:val="00E50147"/>
    <w:rsid w:val="00E501F5"/>
    <w:rsid w:val="00E506BF"/>
    <w:rsid w:val="00E508EA"/>
    <w:rsid w:val="00E512FC"/>
    <w:rsid w:val="00E52112"/>
    <w:rsid w:val="00E522CC"/>
    <w:rsid w:val="00E5282B"/>
    <w:rsid w:val="00E52BF8"/>
    <w:rsid w:val="00E5476B"/>
    <w:rsid w:val="00E547E1"/>
    <w:rsid w:val="00E556C5"/>
    <w:rsid w:val="00E55BB8"/>
    <w:rsid w:val="00E566F0"/>
    <w:rsid w:val="00E56999"/>
    <w:rsid w:val="00E57D4C"/>
    <w:rsid w:val="00E6094B"/>
    <w:rsid w:val="00E60C03"/>
    <w:rsid w:val="00E6233B"/>
    <w:rsid w:val="00E63F05"/>
    <w:rsid w:val="00E67436"/>
    <w:rsid w:val="00E67B8D"/>
    <w:rsid w:val="00E70085"/>
    <w:rsid w:val="00E711BD"/>
    <w:rsid w:val="00E7196A"/>
    <w:rsid w:val="00E724DC"/>
    <w:rsid w:val="00E7255D"/>
    <w:rsid w:val="00E733D1"/>
    <w:rsid w:val="00E7369E"/>
    <w:rsid w:val="00E73A18"/>
    <w:rsid w:val="00E73BCD"/>
    <w:rsid w:val="00E7622D"/>
    <w:rsid w:val="00E800C2"/>
    <w:rsid w:val="00E809AB"/>
    <w:rsid w:val="00E818AD"/>
    <w:rsid w:val="00E82434"/>
    <w:rsid w:val="00E82C60"/>
    <w:rsid w:val="00E83B9D"/>
    <w:rsid w:val="00E83F9B"/>
    <w:rsid w:val="00E84B20"/>
    <w:rsid w:val="00E86909"/>
    <w:rsid w:val="00E87621"/>
    <w:rsid w:val="00E8799D"/>
    <w:rsid w:val="00E90F96"/>
    <w:rsid w:val="00E91DD6"/>
    <w:rsid w:val="00E92520"/>
    <w:rsid w:val="00E92D77"/>
    <w:rsid w:val="00E931E3"/>
    <w:rsid w:val="00E93501"/>
    <w:rsid w:val="00E94D27"/>
    <w:rsid w:val="00E95435"/>
    <w:rsid w:val="00E95B30"/>
    <w:rsid w:val="00E96BD8"/>
    <w:rsid w:val="00E976C8"/>
    <w:rsid w:val="00E97A38"/>
    <w:rsid w:val="00E97C3D"/>
    <w:rsid w:val="00E97DF1"/>
    <w:rsid w:val="00EA224F"/>
    <w:rsid w:val="00EA447C"/>
    <w:rsid w:val="00EA6483"/>
    <w:rsid w:val="00EA64A1"/>
    <w:rsid w:val="00EA6545"/>
    <w:rsid w:val="00EA6AA0"/>
    <w:rsid w:val="00EA6E69"/>
    <w:rsid w:val="00EA7004"/>
    <w:rsid w:val="00EB017A"/>
    <w:rsid w:val="00EB0632"/>
    <w:rsid w:val="00EB2601"/>
    <w:rsid w:val="00EB2B3B"/>
    <w:rsid w:val="00EB5609"/>
    <w:rsid w:val="00EB5780"/>
    <w:rsid w:val="00EC2E56"/>
    <w:rsid w:val="00EC3612"/>
    <w:rsid w:val="00EC40E7"/>
    <w:rsid w:val="00EC41A9"/>
    <w:rsid w:val="00EC4FB0"/>
    <w:rsid w:val="00EC6504"/>
    <w:rsid w:val="00EC71C4"/>
    <w:rsid w:val="00ED02A7"/>
    <w:rsid w:val="00ED2567"/>
    <w:rsid w:val="00ED2BA7"/>
    <w:rsid w:val="00ED2F6E"/>
    <w:rsid w:val="00ED54A8"/>
    <w:rsid w:val="00ED7F3C"/>
    <w:rsid w:val="00EE0A25"/>
    <w:rsid w:val="00EE1BA5"/>
    <w:rsid w:val="00EE1D5C"/>
    <w:rsid w:val="00EE1FD5"/>
    <w:rsid w:val="00EE4188"/>
    <w:rsid w:val="00EE6A4E"/>
    <w:rsid w:val="00EE6AF1"/>
    <w:rsid w:val="00EF091A"/>
    <w:rsid w:val="00EF2C9D"/>
    <w:rsid w:val="00EF32F5"/>
    <w:rsid w:val="00EF350D"/>
    <w:rsid w:val="00EF59BC"/>
    <w:rsid w:val="00EF7AE4"/>
    <w:rsid w:val="00F049D6"/>
    <w:rsid w:val="00F04FEA"/>
    <w:rsid w:val="00F06A82"/>
    <w:rsid w:val="00F06F05"/>
    <w:rsid w:val="00F07BAA"/>
    <w:rsid w:val="00F11017"/>
    <w:rsid w:val="00F1133B"/>
    <w:rsid w:val="00F11ED5"/>
    <w:rsid w:val="00F16B37"/>
    <w:rsid w:val="00F17461"/>
    <w:rsid w:val="00F2140A"/>
    <w:rsid w:val="00F2175B"/>
    <w:rsid w:val="00F21B11"/>
    <w:rsid w:val="00F2268E"/>
    <w:rsid w:val="00F228CE"/>
    <w:rsid w:val="00F234BE"/>
    <w:rsid w:val="00F2418D"/>
    <w:rsid w:val="00F24A58"/>
    <w:rsid w:val="00F24E71"/>
    <w:rsid w:val="00F250BD"/>
    <w:rsid w:val="00F253D6"/>
    <w:rsid w:val="00F260DF"/>
    <w:rsid w:val="00F26878"/>
    <w:rsid w:val="00F269E8"/>
    <w:rsid w:val="00F326E6"/>
    <w:rsid w:val="00F338A7"/>
    <w:rsid w:val="00F33900"/>
    <w:rsid w:val="00F35326"/>
    <w:rsid w:val="00F35876"/>
    <w:rsid w:val="00F35A0F"/>
    <w:rsid w:val="00F35E50"/>
    <w:rsid w:val="00F35F16"/>
    <w:rsid w:val="00F363E6"/>
    <w:rsid w:val="00F36712"/>
    <w:rsid w:val="00F40C29"/>
    <w:rsid w:val="00F40CFE"/>
    <w:rsid w:val="00F42A9C"/>
    <w:rsid w:val="00F42D4D"/>
    <w:rsid w:val="00F459F4"/>
    <w:rsid w:val="00F45C32"/>
    <w:rsid w:val="00F46062"/>
    <w:rsid w:val="00F46A87"/>
    <w:rsid w:val="00F47C19"/>
    <w:rsid w:val="00F51552"/>
    <w:rsid w:val="00F51F71"/>
    <w:rsid w:val="00F5250C"/>
    <w:rsid w:val="00F530F6"/>
    <w:rsid w:val="00F5493B"/>
    <w:rsid w:val="00F550B6"/>
    <w:rsid w:val="00F56833"/>
    <w:rsid w:val="00F56D1D"/>
    <w:rsid w:val="00F61034"/>
    <w:rsid w:val="00F632B2"/>
    <w:rsid w:val="00F643AB"/>
    <w:rsid w:val="00F65F1D"/>
    <w:rsid w:val="00F66E45"/>
    <w:rsid w:val="00F703DE"/>
    <w:rsid w:val="00F7145C"/>
    <w:rsid w:val="00F71B3D"/>
    <w:rsid w:val="00F7242D"/>
    <w:rsid w:val="00F7351F"/>
    <w:rsid w:val="00F74A1A"/>
    <w:rsid w:val="00F74FA6"/>
    <w:rsid w:val="00F75E77"/>
    <w:rsid w:val="00F76DFD"/>
    <w:rsid w:val="00F7755B"/>
    <w:rsid w:val="00F808D0"/>
    <w:rsid w:val="00F81863"/>
    <w:rsid w:val="00F81B16"/>
    <w:rsid w:val="00F827DD"/>
    <w:rsid w:val="00F82CEC"/>
    <w:rsid w:val="00F82FCF"/>
    <w:rsid w:val="00F84129"/>
    <w:rsid w:val="00F856DC"/>
    <w:rsid w:val="00F85E30"/>
    <w:rsid w:val="00F8666E"/>
    <w:rsid w:val="00F86769"/>
    <w:rsid w:val="00F86CFF"/>
    <w:rsid w:val="00F902A0"/>
    <w:rsid w:val="00F91BB5"/>
    <w:rsid w:val="00F94BAB"/>
    <w:rsid w:val="00F966C4"/>
    <w:rsid w:val="00FA1196"/>
    <w:rsid w:val="00FA15AE"/>
    <w:rsid w:val="00FA1B55"/>
    <w:rsid w:val="00FA238B"/>
    <w:rsid w:val="00FA2466"/>
    <w:rsid w:val="00FA2986"/>
    <w:rsid w:val="00FA2EE6"/>
    <w:rsid w:val="00FA4590"/>
    <w:rsid w:val="00FA5720"/>
    <w:rsid w:val="00FA6478"/>
    <w:rsid w:val="00FA7C98"/>
    <w:rsid w:val="00FB04CC"/>
    <w:rsid w:val="00FB06E9"/>
    <w:rsid w:val="00FB285E"/>
    <w:rsid w:val="00FB3EDB"/>
    <w:rsid w:val="00FB41DE"/>
    <w:rsid w:val="00FB63F3"/>
    <w:rsid w:val="00FB6AE0"/>
    <w:rsid w:val="00FB6C02"/>
    <w:rsid w:val="00FB70EF"/>
    <w:rsid w:val="00FB7240"/>
    <w:rsid w:val="00FB781A"/>
    <w:rsid w:val="00FB7A85"/>
    <w:rsid w:val="00FB7DA3"/>
    <w:rsid w:val="00FB7EA8"/>
    <w:rsid w:val="00FC0094"/>
    <w:rsid w:val="00FC045C"/>
    <w:rsid w:val="00FC36F2"/>
    <w:rsid w:val="00FC414A"/>
    <w:rsid w:val="00FC4DC6"/>
    <w:rsid w:val="00FC6D4D"/>
    <w:rsid w:val="00FD01FF"/>
    <w:rsid w:val="00FD19BB"/>
    <w:rsid w:val="00FD2C61"/>
    <w:rsid w:val="00FD3239"/>
    <w:rsid w:val="00FD4ABC"/>
    <w:rsid w:val="00FD5319"/>
    <w:rsid w:val="00FD6A78"/>
    <w:rsid w:val="00FD77EC"/>
    <w:rsid w:val="00FD7B8A"/>
    <w:rsid w:val="00FE031B"/>
    <w:rsid w:val="00FE251D"/>
    <w:rsid w:val="00FE2D72"/>
    <w:rsid w:val="00FE388C"/>
    <w:rsid w:val="00FE3EC9"/>
    <w:rsid w:val="00FE5F2B"/>
    <w:rsid w:val="00FE669A"/>
    <w:rsid w:val="00FE6B68"/>
    <w:rsid w:val="00FE712F"/>
    <w:rsid w:val="00FE717B"/>
    <w:rsid w:val="00FE7493"/>
    <w:rsid w:val="00FE7E36"/>
    <w:rsid w:val="00FF0F1E"/>
    <w:rsid w:val="00FF11E9"/>
    <w:rsid w:val="00FF1433"/>
    <w:rsid w:val="00FF419D"/>
    <w:rsid w:val="08A06BB1"/>
    <w:rsid w:val="0B68DE4A"/>
    <w:rsid w:val="111F9047"/>
    <w:rsid w:val="127E6FBC"/>
    <w:rsid w:val="16A6113E"/>
    <w:rsid w:val="1F9A2DCF"/>
    <w:rsid w:val="33BF5170"/>
    <w:rsid w:val="35F16774"/>
    <w:rsid w:val="3BC1F81E"/>
    <w:rsid w:val="5DEC8B32"/>
    <w:rsid w:val="64A708B0"/>
    <w:rsid w:val="68EBC21F"/>
    <w:rsid w:val="705B1850"/>
    <w:rsid w:val="71079F40"/>
    <w:rsid w:val="72135D3E"/>
    <w:rsid w:val="7D28A2CD"/>
    <w:rsid w:val="7D75BD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E7AE0F3"/>
  <w15:docId w15:val="{644C46AE-A0DD-40C3-89FD-FEEED8AE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01980"/>
    <w:rPr>
      <w:rFonts w:ascii="Tahoma" w:hAnsi="Tahoma" w:cs="Tahoma"/>
      <w:sz w:val="16"/>
      <w:szCs w:val="16"/>
    </w:rPr>
  </w:style>
  <w:style w:type="character" w:customStyle="1" w:styleId="BalloonTextChar">
    <w:name w:val="Balloon Text Char"/>
    <w:basedOn w:val="DefaultParagraphFont"/>
    <w:link w:val="BalloonText"/>
    <w:uiPriority w:val="99"/>
    <w:semiHidden/>
    <w:rsid w:val="00201980"/>
    <w:rPr>
      <w:rFonts w:ascii="Tahoma" w:hAnsi="Tahoma" w:cs="Tahoma"/>
      <w:sz w:val="16"/>
      <w:szCs w:val="16"/>
    </w:rPr>
  </w:style>
  <w:style w:type="paragraph" w:styleId="Header">
    <w:name w:val="header"/>
    <w:basedOn w:val="Normal"/>
    <w:link w:val="HeaderChar"/>
    <w:uiPriority w:val="99"/>
    <w:unhideWhenUsed/>
    <w:rsid w:val="000924AD"/>
    <w:pPr>
      <w:tabs>
        <w:tab w:val="center" w:pos="4513"/>
        <w:tab w:val="right" w:pos="9026"/>
      </w:tabs>
    </w:pPr>
  </w:style>
  <w:style w:type="character" w:customStyle="1" w:styleId="HeaderChar">
    <w:name w:val="Header Char"/>
    <w:basedOn w:val="DefaultParagraphFont"/>
    <w:link w:val="Header"/>
    <w:uiPriority w:val="99"/>
    <w:rsid w:val="000924AD"/>
  </w:style>
  <w:style w:type="paragraph" w:styleId="Footer">
    <w:name w:val="footer"/>
    <w:basedOn w:val="Normal"/>
    <w:link w:val="FooterChar"/>
    <w:uiPriority w:val="99"/>
    <w:unhideWhenUsed/>
    <w:rsid w:val="000924AD"/>
    <w:pPr>
      <w:tabs>
        <w:tab w:val="center" w:pos="4513"/>
        <w:tab w:val="right" w:pos="9026"/>
      </w:tabs>
    </w:pPr>
  </w:style>
  <w:style w:type="character" w:customStyle="1" w:styleId="FooterChar">
    <w:name w:val="Footer Char"/>
    <w:basedOn w:val="DefaultParagraphFont"/>
    <w:link w:val="Footer"/>
    <w:uiPriority w:val="99"/>
    <w:rsid w:val="000924AD"/>
  </w:style>
  <w:style w:type="paragraph" w:styleId="ListParagraph">
    <w:name w:val="List Paragraph"/>
    <w:basedOn w:val="Normal"/>
    <w:uiPriority w:val="34"/>
    <w:qFormat/>
    <w:rsid w:val="000361A8"/>
    <w:pPr>
      <w:ind w:left="720"/>
      <w:contextualSpacing/>
    </w:pPr>
  </w:style>
  <w:style w:type="character" w:styleId="Hyperlink">
    <w:name w:val="Hyperlink"/>
    <w:basedOn w:val="DefaultParagraphFont"/>
    <w:uiPriority w:val="99"/>
    <w:unhideWhenUsed/>
    <w:rsid w:val="00867F94"/>
    <w:rPr>
      <w:color w:val="0000FF" w:themeColor="hyperlink"/>
      <w:u w:val="single"/>
    </w:rPr>
  </w:style>
  <w:style w:type="character" w:customStyle="1" w:styleId="UnresolvedMention1">
    <w:name w:val="Unresolved Mention1"/>
    <w:basedOn w:val="DefaultParagraphFont"/>
    <w:uiPriority w:val="99"/>
    <w:unhideWhenUsed/>
    <w:rsid w:val="00867F94"/>
    <w:rPr>
      <w:color w:val="605E5C"/>
      <w:shd w:val="clear" w:color="auto" w:fill="E1DFDD"/>
    </w:rPr>
  </w:style>
  <w:style w:type="character" w:styleId="FollowedHyperlink">
    <w:name w:val="FollowedHyperlink"/>
    <w:basedOn w:val="DefaultParagraphFont"/>
    <w:uiPriority w:val="99"/>
    <w:semiHidden/>
    <w:unhideWhenUsed/>
    <w:rsid w:val="003A2DF5"/>
    <w:rPr>
      <w:color w:val="800080" w:themeColor="followedHyperlink"/>
      <w:u w:val="single"/>
    </w:rPr>
  </w:style>
  <w:style w:type="paragraph" w:customStyle="1" w:styleId="Default">
    <w:name w:val="Default"/>
    <w:rsid w:val="00220EB1"/>
    <w:pPr>
      <w:autoSpaceDE w:val="0"/>
      <w:autoSpaceDN w:val="0"/>
      <w:adjustRightInd w:val="0"/>
    </w:pPr>
    <w:rPr>
      <w:rFonts w:ascii="OFODC P+ Helvetica Neue" w:hAnsi="OFODC P+ Helvetica Neue" w:cs="OFODC P+ Helvetica Neue"/>
      <w:color w:val="000000"/>
    </w:rPr>
  </w:style>
  <w:style w:type="paragraph" w:styleId="NormalWeb">
    <w:name w:val="Normal (Web)"/>
    <w:basedOn w:val="Normal"/>
    <w:uiPriority w:val="99"/>
    <w:unhideWhenUsed/>
    <w:rsid w:val="00E5476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122DA"/>
    <w:rPr>
      <w:sz w:val="16"/>
      <w:szCs w:val="16"/>
    </w:rPr>
  </w:style>
  <w:style w:type="paragraph" w:styleId="CommentText">
    <w:name w:val="annotation text"/>
    <w:basedOn w:val="Normal"/>
    <w:link w:val="CommentTextChar"/>
    <w:uiPriority w:val="99"/>
    <w:semiHidden/>
    <w:unhideWhenUsed/>
    <w:rsid w:val="000122DA"/>
    <w:rPr>
      <w:sz w:val="20"/>
      <w:szCs w:val="20"/>
    </w:rPr>
  </w:style>
  <w:style w:type="character" w:customStyle="1" w:styleId="CommentTextChar">
    <w:name w:val="Comment Text Char"/>
    <w:basedOn w:val="DefaultParagraphFont"/>
    <w:link w:val="CommentText"/>
    <w:uiPriority w:val="99"/>
    <w:semiHidden/>
    <w:rsid w:val="000122DA"/>
    <w:rPr>
      <w:sz w:val="20"/>
      <w:szCs w:val="20"/>
    </w:rPr>
  </w:style>
  <w:style w:type="paragraph" w:styleId="CommentSubject">
    <w:name w:val="annotation subject"/>
    <w:basedOn w:val="CommentText"/>
    <w:next w:val="CommentText"/>
    <w:link w:val="CommentSubjectChar"/>
    <w:uiPriority w:val="99"/>
    <w:semiHidden/>
    <w:unhideWhenUsed/>
    <w:rsid w:val="000122DA"/>
    <w:rPr>
      <w:b/>
      <w:bCs/>
    </w:rPr>
  </w:style>
  <w:style w:type="character" w:customStyle="1" w:styleId="CommentSubjectChar">
    <w:name w:val="Comment Subject Char"/>
    <w:basedOn w:val="CommentTextChar"/>
    <w:link w:val="CommentSubject"/>
    <w:uiPriority w:val="99"/>
    <w:semiHidden/>
    <w:rsid w:val="000122DA"/>
    <w:rPr>
      <w:b/>
      <w:bCs/>
      <w:sz w:val="20"/>
      <w:szCs w:val="20"/>
    </w:rPr>
  </w:style>
  <w:style w:type="character" w:customStyle="1" w:styleId="Mention1">
    <w:name w:val="Mention1"/>
    <w:basedOn w:val="DefaultParagraphFont"/>
    <w:uiPriority w:val="99"/>
    <w:unhideWhenUsed/>
    <w:rsid w:val="000122DA"/>
    <w:rPr>
      <w:color w:val="2B579A"/>
      <w:shd w:val="clear" w:color="auto" w:fill="E1DFDD"/>
    </w:rPr>
  </w:style>
  <w:style w:type="character" w:styleId="PlaceholderText">
    <w:name w:val="Placeholder Text"/>
    <w:basedOn w:val="DefaultParagraphFont"/>
    <w:uiPriority w:val="99"/>
    <w:semiHidden/>
    <w:rsid w:val="00A74897"/>
    <w:rPr>
      <w:color w:val="808080"/>
    </w:rPr>
  </w:style>
  <w:style w:type="paragraph" w:styleId="Revision">
    <w:name w:val="Revision"/>
    <w:hidden/>
    <w:uiPriority w:val="99"/>
    <w:semiHidden/>
    <w:rsid w:val="000E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1438">
      <w:bodyDiv w:val="1"/>
      <w:marLeft w:val="0"/>
      <w:marRight w:val="0"/>
      <w:marTop w:val="0"/>
      <w:marBottom w:val="0"/>
      <w:divBdr>
        <w:top w:val="none" w:sz="0" w:space="0" w:color="auto"/>
        <w:left w:val="none" w:sz="0" w:space="0" w:color="auto"/>
        <w:bottom w:val="none" w:sz="0" w:space="0" w:color="auto"/>
        <w:right w:val="none" w:sz="0" w:space="0" w:color="auto"/>
      </w:divBdr>
    </w:div>
    <w:div w:id="526336138">
      <w:bodyDiv w:val="1"/>
      <w:marLeft w:val="0"/>
      <w:marRight w:val="0"/>
      <w:marTop w:val="0"/>
      <w:marBottom w:val="0"/>
      <w:divBdr>
        <w:top w:val="none" w:sz="0" w:space="0" w:color="auto"/>
        <w:left w:val="none" w:sz="0" w:space="0" w:color="auto"/>
        <w:bottom w:val="none" w:sz="0" w:space="0" w:color="auto"/>
        <w:right w:val="none" w:sz="0" w:space="0" w:color="auto"/>
      </w:divBdr>
      <w:divsChild>
        <w:div w:id="1539203173">
          <w:marLeft w:val="0"/>
          <w:marRight w:val="0"/>
          <w:marTop w:val="0"/>
          <w:marBottom w:val="0"/>
          <w:divBdr>
            <w:top w:val="none" w:sz="0" w:space="0" w:color="auto"/>
            <w:left w:val="none" w:sz="0" w:space="0" w:color="auto"/>
            <w:bottom w:val="none" w:sz="0" w:space="0" w:color="auto"/>
            <w:right w:val="none" w:sz="0" w:space="0" w:color="auto"/>
          </w:divBdr>
          <w:divsChild>
            <w:div w:id="1094201720">
              <w:marLeft w:val="0"/>
              <w:marRight w:val="0"/>
              <w:marTop w:val="0"/>
              <w:marBottom w:val="0"/>
              <w:divBdr>
                <w:top w:val="none" w:sz="0" w:space="0" w:color="auto"/>
                <w:left w:val="none" w:sz="0" w:space="0" w:color="auto"/>
                <w:bottom w:val="none" w:sz="0" w:space="0" w:color="auto"/>
                <w:right w:val="none" w:sz="0" w:space="0" w:color="auto"/>
              </w:divBdr>
              <w:divsChild>
                <w:div w:id="901720699">
                  <w:marLeft w:val="0"/>
                  <w:marRight w:val="0"/>
                  <w:marTop w:val="0"/>
                  <w:marBottom w:val="0"/>
                  <w:divBdr>
                    <w:top w:val="none" w:sz="0" w:space="0" w:color="auto"/>
                    <w:left w:val="none" w:sz="0" w:space="0" w:color="auto"/>
                    <w:bottom w:val="none" w:sz="0" w:space="0" w:color="auto"/>
                    <w:right w:val="none" w:sz="0" w:space="0" w:color="auto"/>
                  </w:divBdr>
                  <w:divsChild>
                    <w:div w:id="2144347140">
                      <w:marLeft w:val="0"/>
                      <w:marRight w:val="0"/>
                      <w:marTop w:val="0"/>
                      <w:marBottom w:val="0"/>
                      <w:divBdr>
                        <w:top w:val="none" w:sz="0" w:space="0" w:color="auto"/>
                        <w:left w:val="none" w:sz="0" w:space="0" w:color="auto"/>
                        <w:bottom w:val="none" w:sz="0" w:space="0" w:color="auto"/>
                        <w:right w:val="none" w:sz="0" w:space="0" w:color="auto"/>
                      </w:divBdr>
                      <w:divsChild>
                        <w:div w:id="1888838042">
                          <w:marLeft w:val="0"/>
                          <w:marRight w:val="0"/>
                          <w:marTop w:val="0"/>
                          <w:marBottom w:val="0"/>
                          <w:divBdr>
                            <w:top w:val="none" w:sz="0" w:space="0" w:color="auto"/>
                            <w:left w:val="none" w:sz="0" w:space="0" w:color="auto"/>
                            <w:bottom w:val="none" w:sz="0" w:space="0" w:color="auto"/>
                            <w:right w:val="none" w:sz="0" w:space="0" w:color="auto"/>
                          </w:divBdr>
                          <w:divsChild>
                            <w:div w:id="11808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66503">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
    <w:div w:id="843514909">
      <w:bodyDiv w:val="1"/>
      <w:marLeft w:val="0"/>
      <w:marRight w:val="0"/>
      <w:marTop w:val="0"/>
      <w:marBottom w:val="0"/>
      <w:divBdr>
        <w:top w:val="none" w:sz="0" w:space="0" w:color="auto"/>
        <w:left w:val="none" w:sz="0" w:space="0" w:color="auto"/>
        <w:bottom w:val="none" w:sz="0" w:space="0" w:color="auto"/>
        <w:right w:val="none" w:sz="0" w:space="0" w:color="auto"/>
      </w:divBdr>
      <w:divsChild>
        <w:div w:id="1350335208">
          <w:marLeft w:val="0"/>
          <w:marRight w:val="0"/>
          <w:marTop w:val="0"/>
          <w:marBottom w:val="0"/>
          <w:divBdr>
            <w:top w:val="none" w:sz="0" w:space="0" w:color="auto"/>
            <w:left w:val="none" w:sz="0" w:space="0" w:color="auto"/>
            <w:bottom w:val="none" w:sz="0" w:space="0" w:color="auto"/>
            <w:right w:val="none" w:sz="0" w:space="0" w:color="auto"/>
          </w:divBdr>
          <w:divsChild>
            <w:div w:id="753353401">
              <w:marLeft w:val="0"/>
              <w:marRight w:val="0"/>
              <w:marTop w:val="0"/>
              <w:marBottom w:val="0"/>
              <w:divBdr>
                <w:top w:val="none" w:sz="0" w:space="0" w:color="auto"/>
                <w:left w:val="none" w:sz="0" w:space="0" w:color="auto"/>
                <w:bottom w:val="none" w:sz="0" w:space="0" w:color="auto"/>
                <w:right w:val="none" w:sz="0" w:space="0" w:color="auto"/>
              </w:divBdr>
              <w:divsChild>
                <w:div w:id="39483338">
                  <w:marLeft w:val="0"/>
                  <w:marRight w:val="0"/>
                  <w:marTop w:val="0"/>
                  <w:marBottom w:val="0"/>
                  <w:divBdr>
                    <w:top w:val="none" w:sz="0" w:space="0" w:color="auto"/>
                    <w:left w:val="none" w:sz="0" w:space="0" w:color="auto"/>
                    <w:bottom w:val="none" w:sz="0" w:space="0" w:color="auto"/>
                    <w:right w:val="none" w:sz="0" w:space="0" w:color="auto"/>
                  </w:divBdr>
                  <w:divsChild>
                    <w:div w:id="1643919727">
                      <w:marLeft w:val="0"/>
                      <w:marRight w:val="0"/>
                      <w:marTop w:val="0"/>
                      <w:marBottom w:val="0"/>
                      <w:divBdr>
                        <w:top w:val="none" w:sz="0" w:space="0" w:color="auto"/>
                        <w:left w:val="none" w:sz="0" w:space="0" w:color="auto"/>
                        <w:bottom w:val="none" w:sz="0" w:space="0" w:color="auto"/>
                        <w:right w:val="none" w:sz="0" w:space="0" w:color="auto"/>
                      </w:divBdr>
                      <w:divsChild>
                        <w:div w:id="485777888">
                          <w:marLeft w:val="0"/>
                          <w:marRight w:val="0"/>
                          <w:marTop w:val="0"/>
                          <w:marBottom w:val="0"/>
                          <w:divBdr>
                            <w:top w:val="none" w:sz="0" w:space="0" w:color="auto"/>
                            <w:left w:val="none" w:sz="0" w:space="0" w:color="auto"/>
                            <w:bottom w:val="none" w:sz="0" w:space="0" w:color="auto"/>
                            <w:right w:val="none" w:sz="0" w:space="0" w:color="auto"/>
                          </w:divBdr>
                          <w:divsChild>
                            <w:div w:id="6368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60441">
      <w:bodyDiv w:val="1"/>
      <w:marLeft w:val="0"/>
      <w:marRight w:val="0"/>
      <w:marTop w:val="0"/>
      <w:marBottom w:val="0"/>
      <w:divBdr>
        <w:top w:val="none" w:sz="0" w:space="0" w:color="auto"/>
        <w:left w:val="none" w:sz="0" w:space="0" w:color="auto"/>
        <w:bottom w:val="none" w:sz="0" w:space="0" w:color="auto"/>
        <w:right w:val="none" w:sz="0" w:space="0" w:color="auto"/>
      </w:divBdr>
    </w:div>
    <w:div w:id="915434245">
      <w:bodyDiv w:val="1"/>
      <w:marLeft w:val="0"/>
      <w:marRight w:val="0"/>
      <w:marTop w:val="0"/>
      <w:marBottom w:val="0"/>
      <w:divBdr>
        <w:top w:val="none" w:sz="0" w:space="0" w:color="auto"/>
        <w:left w:val="none" w:sz="0" w:space="0" w:color="auto"/>
        <w:bottom w:val="none" w:sz="0" w:space="0" w:color="auto"/>
        <w:right w:val="none" w:sz="0" w:space="0" w:color="auto"/>
      </w:divBdr>
    </w:div>
    <w:div w:id="955452092">
      <w:bodyDiv w:val="1"/>
      <w:marLeft w:val="0"/>
      <w:marRight w:val="0"/>
      <w:marTop w:val="0"/>
      <w:marBottom w:val="0"/>
      <w:divBdr>
        <w:top w:val="none" w:sz="0" w:space="0" w:color="auto"/>
        <w:left w:val="none" w:sz="0" w:space="0" w:color="auto"/>
        <w:bottom w:val="none" w:sz="0" w:space="0" w:color="auto"/>
        <w:right w:val="none" w:sz="0" w:space="0" w:color="auto"/>
      </w:divBdr>
    </w:div>
    <w:div w:id="964122301">
      <w:bodyDiv w:val="1"/>
      <w:marLeft w:val="0"/>
      <w:marRight w:val="0"/>
      <w:marTop w:val="0"/>
      <w:marBottom w:val="0"/>
      <w:divBdr>
        <w:top w:val="none" w:sz="0" w:space="0" w:color="auto"/>
        <w:left w:val="none" w:sz="0" w:space="0" w:color="auto"/>
        <w:bottom w:val="none" w:sz="0" w:space="0" w:color="auto"/>
        <w:right w:val="none" w:sz="0" w:space="0" w:color="auto"/>
      </w:divBdr>
      <w:divsChild>
        <w:div w:id="67970732">
          <w:marLeft w:val="1080"/>
          <w:marRight w:val="0"/>
          <w:marTop w:val="100"/>
          <w:marBottom w:val="0"/>
          <w:divBdr>
            <w:top w:val="none" w:sz="0" w:space="0" w:color="auto"/>
            <w:left w:val="none" w:sz="0" w:space="0" w:color="auto"/>
            <w:bottom w:val="none" w:sz="0" w:space="0" w:color="auto"/>
            <w:right w:val="none" w:sz="0" w:space="0" w:color="auto"/>
          </w:divBdr>
        </w:div>
        <w:div w:id="175047599">
          <w:marLeft w:val="1080"/>
          <w:marRight w:val="0"/>
          <w:marTop w:val="100"/>
          <w:marBottom w:val="0"/>
          <w:divBdr>
            <w:top w:val="none" w:sz="0" w:space="0" w:color="auto"/>
            <w:left w:val="none" w:sz="0" w:space="0" w:color="auto"/>
            <w:bottom w:val="none" w:sz="0" w:space="0" w:color="auto"/>
            <w:right w:val="none" w:sz="0" w:space="0" w:color="auto"/>
          </w:divBdr>
        </w:div>
        <w:div w:id="1247374268">
          <w:marLeft w:val="1080"/>
          <w:marRight w:val="0"/>
          <w:marTop w:val="100"/>
          <w:marBottom w:val="0"/>
          <w:divBdr>
            <w:top w:val="none" w:sz="0" w:space="0" w:color="auto"/>
            <w:left w:val="none" w:sz="0" w:space="0" w:color="auto"/>
            <w:bottom w:val="none" w:sz="0" w:space="0" w:color="auto"/>
            <w:right w:val="none" w:sz="0" w:space="0" w:color="auto"/>
          </w:divBdr>
        </w:div>
        <w:div w:id="1380670937">
          <w:marLeft w:val="1080"/>
          <w:marRight w:val="0"/>
          <w:marTop w:val="100"/>
          <w:marBottom w:val="0"/>
          <w:divBdr>
            <w:top w:val="none" w:sz="0" w:space="0" w:color="auto"/>
            <w:left w:val="none" w:sz="0" w:space="0" w:color="auto"/>
            <w:bottom w:val="none" w:sz="0" w:space="0" w:color="auto"/>
            <w:right w:val="none" w:sz="0" w:space="0" w:color="auto"/>
          </w:divBdr>
        </w:div>
      </w:divsChild>
    </w:div>
    <w:div w:id="1045371312">
      <w:bodyDiv w:val="1"/>
      <w:marLeft w:val="0"/>
      <w:marRight w:val="0"/>
      <w:marTop w:val="0"/>
      <w:marBottom w:val="0"/>
      <w:divBdr>
        <w:top w:val="none" w:sz="0" w:space="0" w:color="auto"/>
        <w:left w:val="none" w:sz="0" w:space="0" w:color="auto"/>
        <w:bottom w:val="none" w:sz="0" w:space="0" w:color="auto"/>
        <w:right w:val="none" w:sz="0" w:space="0" w:color="auto"/>
      </w:divBdr>
    </w:div>
    <w:div w:id="1052967856">
      <w:bodyDiv w:val="1"/>
      <w:marLeft w:val="0"/>
      <w:marRight w:val="0"/>
      <w:marTop w:val="0"/>
      <w:marBottom w:val="0"/>
      <w:divBdr>
        <w:top w:val="none" w:sz="0" w:space="0" w:color="auto"/>
        <w:left w:val="none" w:sz="0" w:space="0" w:color="auto"/>
        <w:bottom w:val="none" w:sz="0" w:space="0" w:color="auto"/>
        <w:right w:val="none" w:sz="0" w:space="0" w:color="auto"/>
      </w:divBdr>
      <w:divsChild>
        <w:div w:id="224724243">
          <w:marLeft w:val="0"/>
          <w:marRight w:val="0"/>
          <w:marTop w:val="0"/>
          <w:marBottom w:val="0"/>
          <w:divBdr>
            <w:top w:val="none" w:sz="0" w:space="0" w:color="auto"/>
            <w:left w:val="none" w:sz="0" w:space="0" w:color="auto"/>
            <w:bottom w:val="none" w:sz="0" w:space="0" w:color="auto"/>
            <w:right w:val="none" w:sz="0" w:space="0" w:color="auto"/>
          </w:divBdr>
          <w:divsChild>
            <w:div w:id="546063889">
              <w:marLeft w:val="0"/>
              <w:marRight w:val="0"/>
              <w:marTop w:val="0"/>
              <w:marBottom w:val="0"/>
              <w:divBdr>
                <w:top w:val="none" w:sz="0" w:space="0" w:color="auto"/>
                <w:left w:val="none" w:sz="0" w:space="0" w:color="auto"/>
                <w:bottom w:val="none" w:sz="0" w:space="0" w:color="auto"/>
                <w:right w:val="none" w:sz="0" w:space="0" w:color="auto"/>
              </w:divBdr>
              <w:divsChild>
                <w:div w:id="1931621097">
                  <w:marLeft w:val="2"/>
                  <w:marRight w:val="0"/>
                  <w:marTop w:val="0"/>
                  <w:marBottom w:val="0"/>
                  <w:divBdr>
                    <w:top w:val="none" w:sz="0" w:space="0" w:color="auto"/>
                    <w:left w:val="none" w:sz="0" w:space="0" w:color="auto"/>
                    <w:bottom w:val="none" w:sz="0" w:space="0" w:color="auto"/>
                    <w:right w:val="none" w:sz="0" w:space="0" w:color="auto"/>
                  </w:divBdr>
                  <w:divsChild>
                    <w:div w:id="939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7045">
      <w:bodyDiv w:val="1"/>
      <w:marLeft w:val="0"/>
      <w:marRight w:val="0"/>
      <w:marTop w:val="0"/>
      <w:marBottom w:val="0"/>
      <w:divBdr>
        <w:top w:val="none" w:sz="0" w:space="0" w:color="auto"/>
        <w:left w:val="none" w:sz="0" w:space="0" w:color="auto"/>
        <w:bottom w:val="none" w:sz="0" w:space="0" w:color="auto"/>
        <w:right w:val="none" w:sz="0" w:space="0" w:color="auto"/>
      </w:divBdr>
    </w:div>
    <w:div w:id="1231426447">
      <w:bodyDiv w:val="1"/>
      <w:marLeft w:val="0"/>
      <w:marRight w:val="0"/>
      <w:marTop w:val="0"/>
      <w:marBottom w:val="0"/>
      <w:divBdr>
        <w:top w:val="none" w:sz="0" w:space="0" w:color="auto"/>
        <w:left w:val="none" w:sz="0" w:space="0" w:color="auto"/>
        <w:bottom w:val="none" w:sz="0" w:space="0" w:color="auto"/>
        <w:right w:val="none" w:sz="0" w:space="0" w:color="auto"/>
      </w:divBdr>
    </w:div>
    <w:div w:id="1363702791">
      <w:bodyDiv w:val="1"/>
      <w:marLeft w:val="0"/>
      <w:marRight w:val="0"/>
      <w:marTop w:val="0"/>
      <w:marBottom w:val="0"/>
      <w:divBdr>
        <w:top w:val="none" w:sz="0" w:space="0" w:color="auto"/>
        <w:left w:val="none" w:sz="0" w:space="0" w:color="auto"/>
        <w:bottom w:val="none" w:sz="0" w:space="0" w:color="auto"/>
        <w:right w:val="none" w:sz="0" w:space="0" w:color="auto"/>
      </w:divBdr>
      <w:divsChild>
        <w:div w:id="666251887">
          <w:marLeft w:val="0"/>
          <w:marRight w:val="0"/>
          <w:marTop w:val="0"/>
          <w:marBottom w:val="0"/>
          <w:divBdr>
            <w:top w:val="none" w:sz="0" w:space="0" w:color="auto"/>
            <w:left w:val="none" w:sz="0" w:space="0" w:color="auto"/>
            <w:bottom w:val="none" w:sz="0" w:space="0" w:color="auto"/>
            <w:right w:val="none" w:sz="0" w:space="0" w:color="auto"/>
          </w:divBdr>
          <w:divsChild>
            <w:div w:id="2092895244">
              <w:marLeft w:val="0"/>
              <w:marRight w:val="0"/>
              <w:marTop w:val="0"/>
              <w:marBottom w:val="0"/>
              <w:divBdr>
                <w:top w:val="none" w:sz="0" w:space="0" w:color="auto"/>
                <w:left w:val="none" w:sz="0" w:space="0" w:color="auto"/>
                <w:bottom w:val="none" w:sz="0" w:space="0" w:color="auto"/>
                <w:right w:val="none" w:sz="0" w:space="0" w:color="auto"/>
              </w:divBdr>
              <w:divsChild>
                <w:div w:id="157428001">
                  <w:marLeft w:val="0"/>
                  <w:marRight w:val="0"/>
                  <w:marTop w:val="0"/>
                  <w:marBottom w:val="0"/>
                  <w:divBdr>
                    <w:top w:val="none" w:sz="0" w:space="0" w:color="auto"/>
                    <w:left w:val="none" w:sz="0" w:space="0" w:color="auto"/>
                    <w:bottom w:val="none" w:sz="0" w:space="0" w:color="auto"/>
                    <w:right w:val="none" w:sz="0" w:space="0" w:color="auto"/>
                  </w:divBdr>
                  <w:divsChild>
                    <w:div w:id="1998722320">
                      <w:marLeft w:val="0"/>
                      <w:marRight w:val="0"/>
                      <w:marTop w:val="0"/>
                      <w:marBottom w:val="0"/>
                      <w:divBdr>
                        <w:top w:val="none" w:sz="0" w:space="0" w:color="auto"/>
                        <w:left w:val="none" w:sz="0" w:space="0" w:color="auto"/>
                        <w:bottom w:val="none" w:sz="0" w:space="0" w:color="auto"/>
                        <w:right w:val="none" w:sz="0" w:space="0" w:color="auto"/>
                      </w:divBdr>
                      <w:divsChild>
                        <w:div w:id="1955749471">
                          <w:marLeft w:val="0"/>
                          <w:marRight w:val="0"/>
                          <w:marTop w:val="0"/>
                          <w:marBottom w:val="0"/>
                          <w:divBdr>
                            <w:top w:val="none" w:sz="0" w:space="0" w:color="auto"/>
                            <w:left w:val="none" w:sz="0" w:space="0" w:color="auto"/>
                            <w:bottom w:val="none" w:sz="0" w:space="0" w:color="auto"/>
                            <w:right w:val="none" w:sz="0" w:space="0" w:color="auto"/>
                          </w:divBdr>
                          <w:divsChild>
                            <w:div w:id="5929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42189">
      <w:bodyDiv w:val="1"/>
      <w:marLeft w:val="0"/>
      <w:marRight w:val="0"/>
      <w:marTop w:val="0"/>
      <w:marBottom w:val="0"/>
      <w:divBdr>
        <w:top w:val="none" w:sz="0" w:space="0" w:color="auto"/>
        <w:left w:val="none" w:sz="0" w:space="0" w:color="auto"/>
        <w:bottom w:val="none" w:sz="0" w:space="0" w:color="auto"/>
        <w:right w:val="none" w:sz="0" w:space="0" w:color="auto"/>
      </w:divBdr>
      <w:divsChild>
        <w:div w:id="80838574">
          <w:marLeft w:val="0"/>
          <w:marRight w:val="0"/>
          <w:marTop w:val="0"/>
          <w:marBottom w:val="0"/>
          <w:divBdr>
            <w:top w:val="none" w:sz="0" w:space="0" w:color="auto"/>
            <w:left w:val="none" w:sz="0" w:space="0" w:color="auto"/>
            <w:bottom w:val="none" w:sz="0" w:space="0" w:color="auto"/>
            <w:right w:val="none" w:sz="0" w:space="0" w:color="auto"/>
          </w:divBdr>
          <w:divsChild>
            <w:div w:id="1957561741">
              <w:marLeft w:val="0"/>
              <w:marRight w:val="0"/>
              <w:marTop w:val="0"/>
              <w:marBottom w:val="0"/>
              <w:divBdr>
                <w:top w:val="none" w:sz="0" w:space="0" w:color="auto"/>
                <w:left w:val="none" w:sz="0" w:space="0" w:color="auto"/>
                <w:bottom w:val="none" w:sz="0" w:space="0" w:color="auto"/>
                <w:right w:val="none" w:sz="0" w:space="0" w:color="auto"/>
              </w:divBdr>
              <w:divsChild>
                <w:div w:id="1178424479">
                  <w:marLeft w:val="0"/>
                  <w:marRight w:val="0"/>
                  <w:marTop w:val="0"/>
                  <w:marBottom w:val="0"/>
                  <w:divBdr>
                    <w:top w:val="none" w:sz="0" w:space="0" w:color="auto"/>
                    <w:left w:val="none" w:sz="0" w:space="0" w:color="auto"/>
                    <w:bottom w:val="none" w:sz="0" w:space="0" w:color="auto"/>
                    <w:right w:val="none" w:sz="0" w:space="0" w:color="auto"/>
                  </w:divBdr>
                  <w:divsChild>
                    <w:div w:id="393891016">
                      <w:marLeft w:val="0"/>
                      <w:marRight w:val="0"/>
                      <w:marTop w:val="0"/>
                      <w:marBottom w:val="0"/>
                      <w:divBdr>
                        <w:top w:val="none" w:sz="0" w:space="0" w:color="auto"/>
                        <w:left w:val="none" w:sz="0" w:space="0" w:color="auto"/>
                        <w:bottom w:val="none" w:sz="0" w:space="0" w:color="auto"/>
                        <w:right w:val="none" w:sz="0" w:space="0" w:color="auto"/>
                      </w:divBdr>
                      <w:divsChild>
                        <w:div w:id="1610312001">
                          <w:marLeft w:val="0"/>
                          <w:marRight w:val="0"/>
                          <w:marTop w:val="0"/>
                          <w:marBottom w:val="0"/>
                          <w:divBdr>
                            <w:top w:val="none" w:sz="0" w:space="0" w:color="auto"/>
                            <w:left w:val="none" w:sz="0" w:space="0" w:color="auto"/>
                            <w:bottom w:val="none" w:sz="0" w:space="0" w:color="auto"/>
                            <w:right w:val="none" w:sz="0" w:space="0" w:color="auto"/>
                          </w:divBdr>
                          <w:divsChild>
                            <w:div w:id="10637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4267">
      <w:bodyDiv w:val="1"/>
      <w:marLeft w:val="0"/>
      <w:marRight w:val="0"/>
      <w:marTop w:val="0"/>
      <w:marBottom w:val="0"/>
      <w:divBdr>
        <w:top w:val="none" w:sz="0" w:space="0" w:color="auto"/>
        <w:left w:val="none" w:sz="0" w:space="0" w:color="auto"/>
        <w:bottom w:val="none" w:sz="0" w:space="0" w:color="auto"/>
        <w:right w:val="none" w:sz="0" w:space="0" w:color="auto"/>
      </w:divBdr>
    </w:div>
    <w:div w:id="1580212564">
      <w:bodyDiv w:val="1"/>
      <w:marLeft w:val="0"/>
      <w:marRight w:val="0"/>
      <w:marTop w:val="0"/>
      <w:marBottom w:val="0"/>
      <w:divBdr>
        <w:top w:val="none" w:sz="0" w:space="0" w:color="auto"/>
        <w:left w:val="none" w:sz="0" w:space="0" w:color="auto"/>
        <w:bottom w:val="none" w:sz="0" w:space="0" w:color="auto"/>
        <w:right w:val="none" w:sz="0" w:space="0" w:color="auto"/>
      </w:divBdr>
    </w:div>
    <w:div w:id="1593272229">
      <w:bodyDiv w:val="1"/>
      <w:marLeft w:val="0"/>
      <w:marRight w:val="0"/>
      <w:marTop w:val="0"/>
      <w:marBottom w:val="0"/>
      <w:divBdr>
        <w:top w:val="none" w:sz="0" w:space="0" w:color="auto"/>
        <w:left w:val="none" w:sz="0" w:space="0" w:color="auto"/>
        <w:bottom w:val="none" w:sz="0" w:space="0" w:color="auto"/>
        <w:right w:val="none" w:sz="0" w:space="0" w:color="auto"/>
      </w:divBdr>
      <w:divsChild>
        <w:div w:id="422534013">
          <w:marLeft w:val="0"/>
          <w:marRight w:val="0"/>
          <w:marTop w:val="0"/>
          <w:marBottom w:val="0"/>
          <w:divBdr>
            <w:top w:val="none" w:sz="0" w:space="0" w:color="auto"/>
            <w:left w:val="none" w:sz="0" w:space="0" w:color="auto"/>
            <w:bottom w:val="none" w:sz="0" w:space="0" w:color="auto"/>
            <w:right w:val="none" w:sz="0" w:space="0" w:color="auto"/>
          </w:divBdr>
          <w:divsChild>
            <w:div w:id="2139837536">
              <w:marLeft w:val="0"/>
              <w:marRight w:val="0"/>
              <w:marTop w:val="0"/>
              <w:marBottom w:val="0"/>
              <w:divBdr>
                <w:top w:val="none" w:sz="0" w:space="0" w:color="auto"/>
                <w:left w:val="none" w:sz="0" w:space="0" w:color="auto"/>
                <w:bottom w:val="none" w:sz="0" w:space="0" w:color="auto"/>
                <w:right w:val="none" w:sz="0" w:space="0" w:color="auto"/>
              </w:divBdr>
              <w:divsChild>
                <w:div w:id="1589381721">
                  <w:marLeft w:val="0"/>
                  <w:marRight w:val="0"/>
                  <w:marTop w:val="0"/>
                  <w:marBottom w:val="0"/>
                  <w:divBdr>
                    <w:top w:val="none" w:sz="0" w:space="0" w:color="auto"/>
                    <w:left w:val="none" w:sz="0" w:space="0" w:color="auto"/>
                    <w:bottom w:val="none" w:sz="0" w:space="0" w:color="auto"/>
                    <w:right w:val="none" w:sz="0" w:space="0" w:color="auto"/>
                  </w:divBdr>
                  <w:divsChild>
                    <w:div w:id="1375696930">
                      <w:marLeft w:val="0"/>
                      <w:marRight w:val="0"/>
                      <w:marTop w:val="0"/>
                      <w:marBottom w:val="0"/>
                      <w:divBdr>
                        <w:top w:val="none" w:sz="0" w:space="0" w:color="auto"/>
                        <w:left w:val="none" w:sz="0" w:space="0" w:color="auto"/>
                        <w:bottom w:val="none" w:sz="0" w:space="0" w:color="auto"/>
                        <w:right w:val="none" w:sz="0" w:space="0" w:color="auto"/>
                      </w:divBdr>
                      <w:divsChild>
                        <w:div w:id="1568108614">
                          <w:marLeft w:val="0"/>
                          <w:marRight w:val="0"/>
                          <w:marTop w:val="0"/>
                          <w:marBottom w:val="0"/>
                          <w:divBdr>
                            <w:top w:val="none" w:sz="0" w:space="0" w:color="auto"/>
                            <w:left w:val="none" w:sz="0" w:space="0" w:color="auto"/>
                            <w:bottom w:val="none" w:sz="0" w:space="0" w:color="auto"/>
                            <w:right w:val="none" w:sz="0" w:space="0" w:color="auto"/>
                          </w:divBdr>
                          <w:divsChild>
                            <w:div w:id="19076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34300">
      <w:bodyDiv w:val="1"/>
      <w:marLeft w:val="0"/>
      <w:marRight w:val="0"/>
      <w:marTop w:val="0"/>
      <w:marBottom w:val="0"/>
      <w:divBdr>
        <w:top w:val="none" w:sz="0" w:space="0" w:color="auto"/>
        <w:left w:val="none" w:sz="0" w:space="0" w:color="auto"/>
        <w:bottom w:val="none" w:sz="0" w:space="0" w:color="auto"/>
        <w:right w:val="none" w:sz="0" w:space="0" w:color="auto"/>
      </w:divBdr>
    </w:div>
    <w:div w:id="1650671908">
      <w:bodyDiv w:val="1"/>
      <w:marLeft w:val="0"/>
      <w:marRight w:val="0"/>
      <w:marTop w:val="0"/>
      <w:marBottom w:val="0"/>
      <w:divBdr>
        <w:top w:val="none" w:sz="0" w:space="0" w:color="auto"/>
        <w:left w:val="none" w:sz="0" w:space="0" w:color="auto"/>
        <w:bottom w:val="none" w:sz="0" w:space="0" w:color="auto"/>
        <w:right w:val="none" w:sz="0" w:space="0" w:color="auto"/>
      </w:divBdr>
    </w:div>
    <w:div w:id="1718092049">
      <w:bodyDiv w:val="1"/>
      <w:marLeft w:val="0"/>
      <w:marRight w:val="0"/>
      <w:marTop w:val="0"/>
      <w:marBottom w:val="0"/>
      <w:divBdr>
        <w:top w:val="none" w:sz="0" w:space="0" w:color="auto"/>
        <w:left w:val="none" w:sz="0" w:space="0" w:color="auto"/>
        <w:bottom w:val="none" w:sz="0" w:space="0" w:color="auto"/>
        <w:right w:val="none" w:sz="0" w:space="0" w:color="auto"/>
      </w:divBdr>
      <w:divsChild>
        <w:div w:id="2029214005">
          <w:marLeft w:val="0"/>
          <w:marRight w:val="0"/>
          <w:marTop w:val="0"/>
          <w:marBottom w:val="0"/>
          <w:divBdr>
            <w:top w:val="none" w:sz="0" w:space="0" w:color="auto"/>
            <w:left w:val="none" w:sz="0" w:space="0" w:color="auto"/>
            <w:bottom w:val="none" w:sz="0" w:space="0" w:color="auto"/>
            <w:right w:val="none" w:sz="0" w:space="0" w:color="auto"/>
          </w:divBdr>
          <w:divsChild>
            <w:div w:id="1209877749">
              <w:marLeft w:val="0"/>
              <w:marRight w:val="0"/>
              <w:marTop w:val="0"/>
              <w:marBottom w:val="0"/>
              <w:divBdr>
                <w:top w:val="none" w:sz="0" w:space="0" w:color="auto"/>
                <w:left w:val="none" w:sz="0" w:space="0" w:color="auto"/>
                <w:bottom w:val="none" w:sz="0" w:space="0" w:color="auto"/>
                <w:right w:val="none" w:sz="0" w:space="0" w:color="auto"/>
              </w:divBdr>
              <w:divsChild>
                <w:div w:id="12538984">
                  <w:marLeft w:val="0"/>
                  <w:marRight w:val="0"/>
                  <w:marTop w:val="0"/>
                  <w:marBottom w:val="0"/>
                  <w:divBdr>
                    <w:top w:val="none" w:sz="0" w:space="0" w:color="auto"/>
                    <w:left w:val="none" w:sz="0" w:space="0" w:color="auto"/>
                    <w:bottom w:val="none" w:sz="0" w:space="0" w:color="auto"/>
                    <w:right w:val="none" w:sz="0" w:space="0" w:color="auto"/>
                  </w:divBdr>
                  <w:divsChild>
                    <w:div w:id="632372402">
                      <w:marLeft w:val="0"/>
                      <w:marRight w:val="0"/>
                      <w:marTop w:val="0"/>
                      <w:marBottom w:val="0"/>
                      <w:divBdr>
                        <w:top w:val="none" w:sz="0" w:space="0" w:color="auto"/>
                        <w:left w:val="none" w:sz="0" w:space="0" w:color="auto"/>
                        <w:bottom w:val="none" w:sz="0" w:space="0" w:color="auto"/>
                        <w:right w:val="none" w:sz="0" w:space="0" w:color="auto"/>
                      </w:divBdr>
                      <w:divsChild>
                        <w:div w:id="1921871163">
                          <w:marLeft w:val="0"/>
                          <w:marRight w:val="0"/>
                          <w:marTop w:val="0"/>
                          <w:marBottom w:val="0"/>
                          <w:divBdr>
                            <w:top w:val="none" w:sz="0" w:space="0" w:color="auto"/>
                            <w:left w:val="none" w:sz="0" w:space="0" w:color="auto"/>
                            <w:bottom w:val="none" w:sz="0" w:space="0" w:color="auto"/>
                            <w:right w:val="none" w:sz="0" w:space="0" w:color="auto"/>
                          </w:divBdr>
                          <w:divsChild>
                            <w:div w:id="9211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154687">
      <w:bodyDiv w:val="1"/>
      <w:marLeft w:val="0"/>
      <w:marRight w:val="0"/>
      <w:marTop w:val="0"/>
      <w:marBottom w:val="0"/>
      <w:divBdr>
        <w:top w:val="none" w:sz="0" w:space="0" w:color="auto"/>
        <w:left w:val="none" w:sz="0" w:space="0" w:color="auto"/>
        <w:bottom w:val="none" w:sz="0" w:space="0" w:color="auto"/>
        <w:right w:val="none" w:sz="0" w:space="0" w:color="auto"/>
      </w:divBdr>
    </w:div>
    <w:div w:id="1877572487">
      <w:bodyDiv w:val="1"/>
      <w:marLeft w:val="0"/>
      <w:marRight w:val="0"/>
      <w:marTop w:val="0"/>
      <w:marBottom w:val="0"/>
      <w:divBdr>
        <w:top w:val="none" w:sz="0" w:space="0" w:color="auto"/>
        <w:left w:val="none" w:sz="0" w:space="0" w:color="auto"/>
        <w:bottom w:val="none" w:sz="0" w:space="0" w:color="auto"/>
        <w:right w:val="none" w:sz="0" w:space="0" w:color="auto"/>
      </w:divBdr>
      <w:divsChild>
        <w:div w:id="1012299293">
          <w:marLeft w:val="0"/>
          <w:marRight w:val="0"/>
          <w:marTop w:val="0"/>
          <w:marBottom w:val="0"/>
          <w:divBdr>
            <w:top w:val="none" w:sz="0" w:space="0" w:color="auto"/>
            <w:left w:val="none" w:sz="0" w:space="0" w:color="auto"/>
            <w:bottom w:val="none" w:sz="0" w:space="0" w:color="auto"/>
            <w:right w:val="none" w:sz="0" w:space="0" w:color="auto"/>
          </w:divBdr>
          <w:divsChild>
            <w:div w:id="795216191">
              <w:marLeft w:val="0"/>
              <w:marRight w:val="0"/>
              <w:marTop w:val="0"/>
              <w:marBottom w:val="0"/>
              <w:divBdr>
                <w:top w:val="none" w:sz="0" w:space="0" w:color="auto"/>
                <w:left w:val="none" w:sz="0" w:space="0" w:color="auto"/>
                <w:bottom w:val="none" w:sz="0" w:space="0" w:color="auto"/>
                <w:right w:val="none" w:sz="0" w:space="0" w:color="auto"/>
              </w:divBdr>
              <w:divsChild>
                <w:div w:id="1945191049">
                  <w:marLeft w:val="0"/>
                  <w:marRight w:val="0"/>
                  <w:marTop w:val="0"/>
                  <w:marBottom w:val="0"/>
                  <w:divBdr>
                    <w:top w:val="none" w:sz="0" w:space="0" w:color="auto"/>
                    <w:left w:val="none" w:sz="0" w:space="0" w:color="auto"/>
                    <w:bottom w:val="none" w:sz="0" w:space="0" w:color="auto"/>
                    <w:right w:val="none" w:sz="0" w:space="0" w:color="auto"/>
                  </w:divBdr>
                  <w:divsChild>
                    <w:div w:id="628364816">
                      <w:marLeft w:val="0"/>
                      <w:marRight w:val="0"/>
                      <w:marTop w:val="0"/>
                      <w:marBottom w:val="0"/>
                      <w:divBdr>
                        <w:top w:val="none" w:sz="0" w:space="0" w:color="auto"/>
                        <w:left w:val="none" w:sz="0" w:space="0" w:color="auto"/>
                        <w:bottom w:val="none" w:sz="0" w:space="0" w:color="auto"/>
                        <w:right w:val="none" w:sz="0" w:space="0" w:color="auto"/>
                      </w:divBdr>
                      <w:divsChild>
                        <w:div w:id="1558928231">
                          <w:marLeft w:val="0"/>
                          <w:marRight w:val="0"/>
                          <w:marTop w:val="0"/>
                          <w:marBottom w:val="0"/>
                          <w:divBdr>
                            <w:top w:val="none" w:sz="0" w:space="0" w:color="auto"/>
                            <w:left w:val="none" w:sz="0" w:space="0" w:color="auto"/>
                            <w:bottom w:val="none" w:sz="0" w:space="0" w:color="auto"/>
                            <w:right w:val="none" w:sz="0" w:space="0" w:color="auto"/>
                          </w:divBdr>
                          <w:divsChild>
                            <w:div w:id="21118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34021">
      <w:bodyDiv w:val="1"/>
      <w:marLeft w:val="0"/>
      <w:marRight w:val="0"/>
      <w:marTop w:val="0"/>
      <w:marBottom w:val="0"/>
      <w:divBdr>
        <w:top w:val="none" w:sz="0" w:space="0" w:color="auto"/>
        <w:left w:val="none" w:sz="0" w:space="0" w:color="auto"/>
        <w:bottom w:val="none" w:sz="0" w:space="0" w:color="auto"/>
        <w:right w:val="none" w:sz="0" w:space="0" w:color="auto"/>
      </w:divBdr>
    </w:div>
    <w:div w:id="21083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bcamden.sharepoint.com/sites/intranet/HR/Pages/COVID-19-Risk-Assessments-.aspx" TargetMode="External"/><Relationship Id="rId26" Type="http://schemas.openxmlformats.org/officeDocument/2006/relationships/hyperlink" Target="https://protect-eu.mimecast.com/s/KBjYCr8DAUnR1y3izGRFp?domain=gov.uk" TargetMode="External"/><Relationship Id="rId3" Type="http://schemas.openxmlformats.org/officeDocument/2006/relationships/customXml" Target="../customXml/item3.xml"/><Relationship Id="rId21" Type="http://schemas.openxmlformats.org/officeDocument/2006/relationships/hyperlink" Target="https://lbcamden.sharepoint.com/sites/intranet/communications/Pages/parking-a-work-vehicle-in-camden.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bcamden.sharepoint.com/sites/intranet/communications/Pages/guidance-on-face-coverings-and-mask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fl.gov.uk/travel-information/improvements-and-projects/streetspace-for-london" TargetMode="External"/><Relationship Id="rId29" Type="http://schemas.openxmlformats.org/officeDocument/2006/relationships/hyperlink" Target="mailto:CorporateHealthandSafety@camd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working-safely-during-coronavirus-covid-19" TargetMode="External"/><Relationship Id="rId24" Type="http://schemas.openxmlformats.org/officeDocument/2006/relationships/hyperlink" Target="https://lbcamden.sharepoint.com/sites/intranet/communications/Pages/guidance-on-use-of-personal-protective-equipment-%28PPE%29-for-frontline-staff.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uidance/working-safely-during-coronavirus-covid-19/homes" TargetMode="External"/><Relationship Id="rId28" Type="http://schemas.openxmlformats.org/officeDocument/2006/relationships/hyperlink" Target="https://lbcamden.sharepoint.com/sites/intranet/HR/Pages/Mental-wellbeing-during-Covid-19.aspx" TargetMode="External"/><Relationship Id="rId10" Type="http://schemas.openxmlformats.org/officeDocument/2006/relationships/endnotes" Target="endnotes.xml"/><Relationship Id="rId19" Type="http://schemas.openxmlformats.org/officeDocument/2006/relationships/hyperlink" Target="https://lbcamden.sharepoint.com/sites/intranet/HR/Pages/Contact-your-Safety-Advisor.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fl.gov.uk/campaign/coronavirus-covid-" TargetMode="External"/><Relationship Id="rId27" Type="http://schemas.openxmlformats.org/officeDocument/2006/relationships/hyperlink" Target="https://protect-eu.mimecast.com/s/KBjYCr8DAUnR1y3izGRFp?domain=gov.uk"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7B23-65B3-4D82-BC26-708C0A248365}">
  <ds:schemaRefs>
    <ds:schemaRef ds:uri="http://schemas.microsoft.com/sharepoint/v3/contenttype/forms"/>
  </ds:schemaRefs>
</ds:datastoreItem>
</file>

<file path=customXml/itemProps2.xml><?xml version="1.0" encoding="utf-8"?>
<ds:datastoreItem xmlns:ds="http://schemas.openxmlformats.org/officeDocument/2006/customXml" ds:itemID="{3BE040F6-F768-421B-B9AA-23F1398C2C74}">
  <ds:schemaRefs>
    <ds:schemaRef ds:uri="1848a915-f24d-4e68-9840-56e7bc0b9b3f"/>
    <ds:schemaRef ds:uri="http://schemas.microsoft.com/office/infopath/2007/PartnerControls"/>
    <ds:schemaRef ds:uri="http://purl.org/dc/terms/"/>
    <ds:schemaRef ds:uri="http://www.w3.org/XML/1998/namespace"/>
    <ds:schemaRef ds:uri="360c65b0-1cc5-427a-8427-4bd291ec2a6a"/>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6026150-AD57-4502-AC9B-A288EA347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C1A67-6479-48DD-AF47-042E47C7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19866</CharactersWithSpaces>
  <SharedDoc>false</SharedDoc>
  <HLinks>
    <vt:vector size="144" baseType="variant">
      <vt:variant>
        <vt:i4>3866710</vt:i4>
      </vt:variant>
      <vt:variant>
        <vt:i4>69</vt:i4>
      </vt:variant>
      <vt:variant>
        <vt:i4>0</vt:i4>
      </vt:variant>
      <vt:variant>
        <vt:i4>5</vt:i4>
      </vt:variant>
      <vt:variant>
        <vt:lpwstr>mailto:occupationalhealth@lbbd.gov.uk</vt:lpwstr>
      </vt:variant>
      <vt:variant>
        <vt:lpwstr/>
      </vt:variant>
      <vt:variant>
        <vt:i4>5505104</vt:i4>
      </vt:variant>
      <vt:variant>
        <vt:i4>66</vt:i4>
      </vt:variant>
      <vt:variant>
        <vt:i4>0</vt:i4>
      </vt:variant>
      <vt:variant>
        <vt:i4>5</vt:i4>
      </vt:variant>
      <vt:variant>
        <vt:lpwstr>https://lbbd.sharepoint.com/sites/IntTp/HR/Pages/Occupational-Health.aspx</vt:lpwstr>
      </vt:variant>
      <vt:variant>
        <vt:lpwstr/>
      </vt:variant>
      <vt:variant>
        <vt:i4>1048649</vt:i4>
      </vt:variant>
      <vt:variant>
        <vt:i4>63</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2097195</vt:i4>
      </vt:variant>
      <vt:variant>
        <vt:i4>60</vt:i4>
      </vt:variant>
      <vt:variant>
        <vt:i4>0</vt:i4>
      </vt:variant>
      <vt:variant>
        <vt:i4>5</vt:i4>
      </vt:variant>
      <vt:variant>
        <vt:lpwstr>https://www.gov.uk/government/publications/guidance-on-shielding-and-protecting-extremely-vulnerable-persons-from-covid-19</vt:lpwstr>
      </vt:variant>
      <vt:variant>
        <vt:lpwstr/>
      </vt:variant>
      <vt:variant>
        <vt:i4>6619245</vt:i4>
      </vt:variant>
      <vt:variant>
        <vt:i4>57</vt:i4>
      </vt:variant>
      <vt:variant>
        <vt:i4>0</vt:i4>
      </vt:variant>
      <vt:variant>
        <vt:i4>5</vt:i4>
      </vt:variant>
      <vt:variant>
        <vt:lpwstr>https://www.gov.uk/government/publications/actions-for-educational-and-childcare-settings-to-prepare-for-wider-opening-from-1-june-2020</vt:lpwstr>
      </vt:variant>
      <vt:variant>
        <vt:lpwstr/>
      </vt:variant>
      <vt:variant>
        <vt:i4>4456527</vt:i4>
      </vt:variant>
      <vt:variant>
        <vt:i4>54</vt:i4>
      </vt:variant>
      <vt:variant>
        <vt:i4>0</vt:i4>
      </vt:variant>
      <vt:variant>
        <vt:i4>5</vt:i4>
      </vt:variant>
      <vt:variant>
        <vt:lpwstr>https://www.gov.uk/guidance/coronavirus-covid-19-safer-travel-guidance-for-passengers</vt:lpwstr>
      </vt:variant>
      <vt:variant>
        <vt:lpwstr/>
      </vt:variant>
      <vt:variant>
        <vt:i4>5898270</vt:i4>
      </vt:variant>
      <vt:variant>
        <vt:i4>51</vt:i4>
      </vt:variant>
      <vt:variant>
        <vt:i4>0</vt:i4>
      </vt:variant>
      <vt:variant>
        <vt:i4>5</vt:i4>
      </vt:variant>
      <vt:variant>
        <vt:lpwstr>https://www.gov.uk/government/publications/preparing-for-the-wider-opening-of-schools-from-1-june/planning-guide-for-primary-schoolsm</vt:lpwstr>
      </vt:variant>
      <vt:variant>
        <vt:lpwstr/>
      </vt:variant>
      <vt:variant>
        <vt:i4>3801139</vt:i4>
      </vt:variant>
      <vt:variant>
        <vt:i4>48</vt:i4>
      </vt:variant>
      <vt:variant>
        <vt:i4>0</vt:i4>
      </vt:variant>
      <vt:variant>
        <vt:i4>5</vt:i4>
      </vt:variant>
      <vt:variant>
        <vt:lpwstr>https://www.gov.uk/government/publications/covid-19-decontamination-in-non-healthcare-settings</vt:lpwstr>
      </vt:variant>
      <vt:variant>
        <vt:lpwstr/>
      </vt:variant>
      <vt:variant>
        <vt:i4>1376322</vt:i4>
      </vt:variant>
      <vt:variant>
        <vt:i4>45</vt:i4>
      </vt:variant>
      <vt:variant>
        <vt:i4>0</vt:i4>
      </vt:variant>
      <vt:variant>
        <vt:i4>5</vt:i4>
      </vt:variant>
      <vt:variant>
        <vt:lpwstr>https://www.gov.uk/government/publications/covid-19-stay-at-home-guidance</vt:lpwstr>
      </vt:variant>
      <vt:variant>
        <vt:lpwstr/>
      </vt:variant>
      <vt:variant>
        <vt:i4>1441798</vt:i4>
      </vt:variant>
      <vt:variant>
        <vt:i4>42</vt:i4>
      </vt:variant>
      <vt:variant>
        <vt:i4>0</vt:i4>
      </vt:variant>
      <vt:variant>
        <vt:i4>5</vt:i4>
      </vt:variant>
      <vt:variant>
        <vt:lpwstr>https://www.gov.uk/government/publications/coronavirus-covid-19-implementing-protective-measures-in-education-and-childcare-settings</vt:lpwstr>
      </vt:variant>
      <vt:variant>
        <vt:lpwstr/>
      </vt:variant>
      <vt:variant>
        <vt:i4>1441798</vt:i4>
      </vt:variant>
      <vt:variant>
        <vt:i4>39</vt:i4>
      </vt:variant>
      <vt:variant>
        <vt:i4>0</vt:i4>
      </vt:variant>
      <vt:variant>
        <vt:i4>5</vt:i4>
      </vt:variant>
      <vt:variant>
        <vt:lpwstr>https://www.gov.uk/government/publications/coronavirus-covid-19-implementing-protective-measures-in-education-and-childcare-settings</vt:lpwstr>
      </vt:variant>
      <vt:variant>
        <vt:lpwstr/>
      </vt:variant>
      <vt:variant>
        <vt:i4>5898270</vt:i4>
      </vt:variant>
      <vt:variant>
        <vt:i4>36</vt:i4>
      </vt:variant>
      <vt:variant>
        <vt:i4>0</vt:i4>
      </vt:variant>
      <vt:variant>
        <vt:i4>5</vt:i4>
      </vt:variant>
      <vt:variant>
        <vt:lpwstr>https://www.gov.uk/government/publications/preparing-for-the-wider-opening-of-schools-from-1-june/planning-guide-for-primary-schools</vt:lpwstr>
      </vt:variant>
      <vt:variant>
        <vt:lpwstr/>
      </vt:variant>
      <vt:variant>
        <vt:i4>3801139</vt:i4>
      </vt:variant>
      <vt:variant>
        <vt:i4>33</vt:i4>
      </vt:variant>
      <vt:variant>
        <vt:i4>0</vt:i4>
      </vt:variant>
      <vt:variant>
        <vt:i4>5</vt:i4>
      </vt:variant>
      <vt:variant>
        <vt:lpwstr>https://www.gov.uk/government/publications/covid-19-decontamination-in-non-healthcare-settings</vt:lpwstr>
      </vt:variant>
      <vt:variant>
        <vt:lpwstr/>
      </vt:variant>
      <vt:variant>
        <vt:i4>3801139</vt:i4>
      </vt:variant>
      <vt:variant>
        <vt:i4>30</vt:i4>
      </vt:variant>
      <vt:variant>
        <vt:i4>0</vt:i4>
      </vt:variant>
      <vt:variant>
        <vt:i4>5</vt:i4>
      </vt:variant>
      <vt:variant>
        <vt:lpwstr>https://www.gov.uk/government/publications/covid-19-decontamination-in-non-healthcare-settings</vt:lpwstr>
      </vt:variant>
      <vt:variant>
        <vt:lpwstr/>
      </vt:variant>
      <vt:variant>
        <vt:i4>7733371</vt:i4>
      </vt:variant>
      <vt:variant>
        <vt:i4>27</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how-should-ppe-and-face-coverings-be-disposed-of</vt:lpwstr>
      </vt:variant>
      <vt:variant>
        <vt:i4>1048649</vt:i4>
      </vt:variant>
      <vt:variant>
        <vt:i4>24</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2097195</vt:i4>
      </vt:variant>
      <vt:variant>
        <vt:i4>21</vt:i4>
      </vt:variant>
      <vt:variant>
        <vt:i4>0</vt:i4>
      </vt:variant>
      <vt:variant>
        <vt:i4>5</vt:i4>
      </vt:variant>
      <vt:variant>
        <vt:lpwstr>https://www.gov.uk/government/publications/guidance-on-shielding-and-protecting-extremely-vulnerable-persons-from-covid-19</vt:lpwstr>
      </vt:variant>
      <vt:variant>
        <vt:lpwstr/>
      </vt:variant>
      <vt:variant>
        <vt:i4>4521986</vt:i4>
      </vt:variant>
      <vt:variant>
        <vt:i4>18</vt:i4>
      </vt:variant>
      <vt:variant>
        <vt:i4>0</vt:i4>
      </vt:variant>
      <vt:variant>
        <vt:i4>5</vt:i4>
      </vt:variant>
      <vt:variant>
        <vt:lpwstr>https://www.gov.uk/government/publications/guidance-on-shielding-and-protecting-extremely-vulnerable-persons-from-covid-19/covid-19-guidance-on-protecting-people-most-likely-to-get-unwell-from-coronavirus-shielding-young-peoples-version</vt:lpwstr>
      </vt:variant>
      <vt:variant>
        <vt:lpwstr/>
      </vt:variant>
      <vt:variant>
        <vt:i4>1441798</vt:i4>
      </vt:variant>
      <vt:variant>
        <vt:i4>15</vt:i4>
      </vt:variant>
      <vt:variant>
        <vt:i4>0</vt:i4>
      </vt:variant>
      <vt:variant>
        <vt:i4>5</vt:i4>
      </vt:variant>
      <vt:variant>
        <vt:lpwstr>https://www.gov.uk/government/publications/coronavirus-covid-19-implementing-protective-measures-in-education-and-childcare-settings</vt:lpwstr>
      </vt:variant>
      <vt:variant>
        <vt:lpwstr/>
      </vt:variant>
      <vt:variant>
        <vt:i4>1376322</vt:i4>
      </vt:variant>
      <vt:variant>
        <vt:i4>12</vt:i4>
      </vt:variant>
      <vt:variant>
        <vt:i4>0</vt:i4>
      </vt:variant>
      <vt:variant>
        <vt:i4>5</vt:i4>
      </vt:variant>
      <vt:variant>
        <vt:lpwstr>https://www.gov.uk/government/publications/covid-19-stay-at-home-guidance</vt:lpwstr>
      </vt:variant>
      <vt:variant>
        <vt:lpwstr/>
      </vt:variant>
      <vt:variant>
        <vt:i4>1114118</vt:i4>
      </vt:variant>
      <vt:variant>
        <vt:i4>9</vt:i4>
      </vt:variant>
      <vt:variant>
        <vt:i4>0</vt:i4>
      </vt:variant>
      <vt:variant>
        <vt:i4>5</vt:i4>
      </vt:variant>
      <vt:variant>
        <vt:lpwstr>http://www.nhs.uk/coronavirus</vt:lpwstr>
      </vt:variant>
      <vt:variant>
        <vt:lpwstr/>
      </vt:variant>
      <vt:variant>
        <vt:i4>6750313</vt:i4>
      </vt:variant>
      <vt:variant>
        <vt:i4>6</vt:i4>
      </vt:variant>
      <vt:variant>
        <vt:i4>0</vt:i4>
      </vt:variant>
      <vt:variant>
        <vt:i4>5</vt:i4>
      </vt:variant>
      <vt:variant>
        <vt:lpwstr>https://www.gov.uk/government/publications/guidance-to-educational-settings-about-covid-19</vt:lpwstr>
      </vt:variant>
      <vt:variant>
        <vt:lpwstr/>
      </vt:variant>
      <vt:variant>
        <vt:i4>4128867</vt:i4>
      </vt:variant>
      <vt:variant>
        <vt:i4>3</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1441798</vt:i4>
      </vt:variant>
      <vt:variant>
        <vt:i4>0</vt:i4>
      </vt:variant>
      <vt:variant>
        <vt:i4>0</vt:i4>
      </vt:variant>
      <vt:variant>
        <vt:i4>5</vt:i4>
      </vt:variant>
      <vt:variant>
        <vt:lpwstr>https://www.gov.uk/government/publications/coronavirus-covid-19-implementing-protective-measures-in-education-and-childcare-settings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Darren.Williams@camden.gov.uk</dc:creator>
  <cp:keywords>COVID-19 Risk Assessment</cp:keywords>
  <dc:description/>
  <cp:lastModifiedBy>Dove, Becca</cp:lastModifiedBy>
  <cp:revision>3</cp:revision>
  <dcterms:created xsi:type="dcterms:W3CDTF">2020-07-06T19:31:00Z</dcterms:created>
  <dcterms:modified xsi:type="dcterms:W3CDTF">2020-07-09T15:18:00Z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Impact Level">
    <vt:lpwstr>Protected</vt:lpwstr>
  </property>
  <property fmtid="{D5CDD505-2E9C-101B-9397-08002B2CF9AE}" pid="4" name="&quot;Find out about&quot; category">
    <vt:lpwstr/>
  </property>
  <property fmtid="{D5CDD505-2E9C-101B-9397-08002B2CF9AE}" pid="5" name="TaxKeyword">
    <vt:lpwstr>846;#COVID-19 Risk Assessment|25987917-5bd6-4fa2-8834-2af33f346924</vt:lpwstr>
  </property>
  <property fmtid="{D5CDD505-2E9C-101B-9397-08002B2CF9AE}" pid="6" name="MSIP_Label_eeb58662-14e7-4ef6-84e9-4472fe40e16c_Enabled">
    <vt:lpwstr>True</vt:lpwstr>
  </property>
  <property fmtid="{D5CDD505-2E9C-101B-9397-08002B2CF9AE}" pid="7" name="MSIP_Label_eeb58662-14e7-4ef6-84e9-4472fe40e16c_SiteId">
    <vt:lpwstr>5e8f4a34-2bdb-4854-bb42-b4d0c7d0246c</vt:lpwstr>
  </property>
  <property fmtid="{D5CDD505-2E9C-101B-9397-08002B2CF9AE}" pid="8" name="MSIP_Label_eeb58662-14e7-4ef6-84e9-4472fe40e16c_Owner">
    <vt:lpwstr>Darren.Williams@camden.gov.uk</vt:lpwstr>
  </property>
  <property fmtid="{D5CDD505-2E9C-101B-9397-08002B2CF9AE}" pid="9" name="MSIP_Label_eeb58662-14e7-4ef6-84e9-4472fe40e16c_SetDate">
    <vt:lpwstr>2020-06-16T20:20:28.6429090Z</vt:lpwstr>
  </property>
  <property fmtid="{D5CDD505-2E9C-101B-9397-08002B2CF9AE}" pid="10" name="MSIP_Label_eeb58662-14e7-4ef6-84e9-4472fe40e16c_Name">
    <vt:lpwstr>LBC Use Only</vt:lpwstr>
  </property>
  <property fmtid="{D5CDD505-2E9C-101B-9397-08002B2CF9AE}" pid="11" name="MSIP_Label_eeb58662-14e7-4ef6-84e9-4472fe40e16c_Application">
    <vt:lpwstr>Microsoft Azure Information Protection</vt:lpwstr>
  </property>
  <property fmtid="{D5CDD505-2E9C-101B-9397-08002B2CF9AE}" pid="12" name="MSIP_Label_eeb58662-14e7-4ef6-84e9-4472fe40e16c_Extended_MSFT_Method">
    <vt:lpwstr>Manual</vt:lpwstr>
  </property>
  <property fmtid="{D5CDD505-2E9C-101B-9397-08002B2CF9AE}" pid="13" name="Sensitivity">
    <vt:lpwstr>LBC Use Only</vt:lpwstr>
  </property>
</Properties>
</file>