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388EA" w14:textId="0940A4C4" w:rsidR="006E792E" w:rsidRPr="00206C49" w:rsidRDefault="00CD7A4E" w:rsidP="00CD7A4E">
      <w:pPr>
        <w:spacing w:after="0"/>
        <w:rPr>
          <w:rFonts w:ascii="Arial" w:hAnsi="Arial" w:cs="Arial"/>
          <w:b/>
          <w:u w:val="single"/>
        </w:rPr>
      </w:pPr>
      <w:bookmarkStart w:id="0" w:name="_GoBack"/>
      <w:bookmarkEnd w:id="0"/>
      <w:r w:rsidRPr="00206C49">
        <w:rPr>
          <w:rFonts w:ascii="Arial" w:hAnsi="Arial" w:cs="Arial"/>
          <w:b/>
          <w:u w:val="single"/>
        </w:rPr>
        <w:t>BEREAVEMENT SUPPORT</w:t>
      </w:r>
    </w:p>
    <w:p w14:paraId="7E2823CA" w14:textId="77777777" w:rsidR="00827CDB" w:rsidRPr="00CD7A4E" w:rsidRDefault="00827CDB" w:rsidP="00CD7A4E">
      <w:pPr>
        <w:spacing w:after="0"/>
        <w:rPr>
          <w:rFonts w:ascii="Arial" w:hAnsi="Arial" w:cs="Arial"/>
        </w:rPr>
      </w:pPr>
    </w:p>
    <w:p w14:paraId="64F1F1B8" w14:textId="424EBA88" w:rsidR="003C5385" w:rsidRPr="00CD7A4E" w:rsidRDefault="003C5385" w:rsidP="00CD7A4E">
      <w:pPr>
        <w:spacing w:after="0"/>
        <w:rPr>
          <w:rFonts w:ascii="Arial" w:hAnsi="Arial" w:cs="Arial"/>
        </w:rPr>
      </w:pPr>
      <w:r w:rsidRPr="00CD7A4E">
        <w:rPr>
          <w:rFonts w:ascii="Arial" w:hAnsi="Arial" w:cs="Arial"/>
        </w:rPr>
        <w:t xml:space="preserve">During this Covid-19 pandemic we are very mindful that unfortunately some of our staff will </w:t>
      </w:r>
      <w:r w:rsidR="007220B6" w:rsidRPr="00CD7A4E">
        <w:rPr>
          <w:rFonts w:ascii="Arial" w:hAnsi="Arial" w:cs="Arial"/>
        </w:rPr>
        <w:t xml:space="preserve">suffer the loss of loved ones as well as </w:t>
      </w:r>
      <w:r w:rsidR="00FB74A0" w:rsidRPr="00CD7A4E">
        <w:rPr>
          <w:rFonts w:ascii="Arial" w:hAnsi="Arial" w:cs="Arial"/>
        </w:rPr>
        <w:t>possibly</w:t>
      </w:r>
      <w:r w:rsidR="007220B6" w:rsidRPr="00CD7A4E">
        <w:rPr>
          <w:rFonts w:ascii="Arial" w:hAnsi="Arial" w:cs="Arial"/>
        </w:rPr>
        <w:t xml:space="preserve"> colleagues.</w:t>
      </w:r>
    </w:p>
    <w:p w14:paraId="30D30B11" w14:textId="77777777" w:rsidR="003C5385" w:rsidRPr="00CD7A4E" w:rsidRDefault="003C5385" w:rsidP="00CD7A4E">
      <w:pPr>
        <w:spacing w:after="0"/>
        <w:rPr>
          <w:rFonts w:ascii="Arial" w:hAnsi="Arial" w:cs="Arial"/>
        </w:rPr>
      </w:pPr>
    </w:p>
    <w:p w14:paraId="2B5C623E" w14:textId="77777777" w:rsidR="006E792E" w:rsidRPr="00CD7A4E" w:rsidRDefault="003C5385" w:rsidP="00CD7A4E">
      <w:pPr>
        <w:spacing w:after="0"/>
        <w:rPr>
          <w:rFonts w:ascii="Arial" w:hAnsi="Arial" w:cs="Arial"/>
        </w:rPr>
      </w:pPr>
      <w:r w:rsidRPr="00CD7A4E">
        <w:rPr>
          <w:rFonts w:ascii="Arial" w:hAnsi="Arial" w:cs="Arial"/>
        </w:rPr>
        <w:t xml:space="preserve">To help support managers in such difficult circumstances we wanted to pull together the relevant information and support into one document to assist </w:t>
      </w:r>
      <w:r w:rsidR="00827CDB" w:rsidRPr="00CD7A4E">
        <w:rPr>
          <w:rFonts w:ascii="Arial" w:hAnsi="Arial" w:cs="Arial"/>
        </w:rPr>
        <w:t>managers</w:t>
      </w:r>
      <w:r w:rsidRPr="00CD7A4E">
        <w:rPr>
          <w:rFonts w:ascii="Arial" w:hAnsi="Arial" w:cs="Arial"/>
        </w:rPr>
        <w:t xml:space="preserve"> in what we know wi</w:t>
      </w:r>
      <w:r w:rsidR="00827CDB" w:rsidRPr="00CD7A4E">
        <w:rPr>
          <w:rFonts w:ascii="Arial" w:hAnsi="Arial" w:cs="Arial"/>
        </w:rPr>
        <w:t>l</w:t>
      </w:r>
      <w:r w:rsidRPr="00CD7A4E">
        <w:rPr>
          <w:rFonts w:ascii="Arial" w:hAnsi="Arial" w:cs="Arial"/>
        </w:rPr>
        <w:t xml:space="preserve">l be challenging situations. </w:t>
      </w:r>
    </w:p>
    <w:p w14:paraId="1231C0EA" w14:textId="77777777" w:rsidR="00827CDB" w:rsidRPr="00CD7A4E" w:rsidRDefault="00827CDB" w:rsidP="00CD7A4E">
      <w:pPr>
        <w:spacing w:after="0"/>
        <w:rPr>
          <w:rFonts w:ascii="Arial" w:hAnsi="Arial" w:cs="Arial"/>
        </w:rPr>
      </w:pPr>
    </w:p>
    <w:p w14:paraId="19C28310" w14:textId="77777777" w:rsidR="00827CDB" w:rsidRPr="00CD7A4E" w:rsidRDefault="00827CDB" w:rsidP="00CD7A4E">
      <w:pPr>
        <w:spacing w:after="0"/>
        <w:rPr>
          <w:rFonts w:ascii="Arial" w:hAnsi="Arial" w:cs="Arial"/>
        </w:rPr>
      </w:pPr>
      <w:r w:rsidRPr="00CD7A4E">
        <w:rPr>
          <w:rFonts w:ascii="Arial" w:hAnsi="Arial" w:cs="Arial"/>
        </w:rPr>
        <w:t>We would ask all managers facing such circumstances to contact their HR Business Advisor for guidance and support.</w:t>
      </w:r>
    </w:p>
    <w:p w14:paraId="562ABD2D" w14:textId="07696B5D" w:rsidR="00827CDB" w:rsidRPr="00CD7A4E" w:rsidRDefault="00827CDB" w:rsidP="00CD7A4E">
      <w:pPr>
        <w:spacing w:after="0"/>
        <w:rPr>
          <w:rFonts w:ascii="Arial" w:hAnsi="Arial" w:cs="Arial"/>
        </w:rPr>
      </w:pPr>
    </w:p>
    <w:p w14:paraId="01572B8D" w14:textId="77777777" w:rsidR="00C111C3" w:rsidRDefault="00FB74A0" w:rsidP="00C111C3">
      <w:pPr>
        <w:spacing w:after="0"/>
        <w:rPr>
          <w:rFonts w:ascii="Arial" w:hAnsi="Arial" w:cs="Arial"/>
        </w:rPr>
      </w:pPr>
      <w:r w:rsidRPr="00CD7A4E">
        <w:rPr>
          <w:rFonts w:ascii="Arial" w:hAnsi="Arial" w:cs="Arial"/>
          <w:b/>
        </w:rPr>
        <w:t>How to Respond to a Bereavement</w:t>
      </w:r>
      <w:r w:rsidRPr="00CD7A4E">
        <w:rPr>
          <w:rFonts w:ascii="Arial" w:hAnsi="Arial" w:cs="Arial"/>
        </w:rPr>
        <w:t xml:space="preserve"> – </w:t>
      </w:r>
      <w:r w:rsidR="00C111C3">
        <w:rPr>
          <w:rFonts w:ascii="Arial" w:hAnsi="Arial" w:cs="Arial"/>
        </w:rPr>
        <w:t xml:space="preserve">the following are some important things for you to consider when dealing with a bereavement </w:t>
      </w:r>
    </w:p>
    <w:p w14:paraId="7A839B67" w14:textId="77777777" w:rsidR="00C111C3" w:rsidRDefault="00C111C3" w:rsidP="00C111C3">
      <w:pPr>
        <w:spacing w:after="0"/>
        <w:rPr>
          <w:rFonts w:ascii="Arial" w:hAnsi="Arial" w:cs="Arial"/>
        </w:rPr>
      </w:pPr>
    </w:p>
    <w:p w14:paraId="2850624B" w14:textId="21014D7A" w:rsidR="00CD7A4E" w:rsidRPr="00CD7A4E" w:rsidRDefault="00206C49" w:rsidP="00CD7A4E">
      <w:pPr>
        <w:pStyle w:val="ListParagraph"/>
        <w:numPr>
          <w:ilvl w:val="0"/>
          <w:numId w:val="10"/>
        </w:numPr>
        <w:spacing w:after="0"/>
        <w:rPr>
          <w:rFonts w:ascii="Arial" w:hAnsi="Arial" w:cs="Arial"/>
          <w:color w:val="000000" w:themeColor="text1"/>
        </w:rPr>
      </w:pPr>
      <w:r>
        <w:rPr>
          <w:rFonts w:ascii="Arial" w:hAnsi="Arial" w:cs="Arial"/>
          <w:color w:val="000000" w:themeColor="text1"/>
        </w:rPr>
        <w:t>R</w:t>
      </w:r>
      <w:r w:rsidR="00FB74A0" w:rsidRPr="00CD7A4E">
        <w:rPr>
          <w:rFonts w:ascii="Arial" w:hAnsi="Arial" w:cs="Arial"/>
          <w:color w:val="000000" w:themeColor="text1"/>
        </w:rPr>
        <w:t>emember that</w:t>
      </w:r>
      <w:r w:rsidR="00FB74A0" w:rsidRPr="00CD7A4E">
        <w:rPr>
          <w:rFonts w:ascii="Arial" w:hAnsi="Arial" w:cs="Arial"/>
          <w:b/>
          <w:color w:val="000000" w:themeColor="text1"/>
        </w:rPr>
        <w:t xml:space="preserve"> </w:t>
      </w:r>
      <w:r w:rsidR="00FB74A0" w:rsidRPr="00CD7A4E">
        <w:rPr>
          <w:rFonts w:ascii="Arial" w:hAnsi="Arial" w:cs="Arial"/>
          <w:color w:val="000000" w:themeColor="text1"/>
        </w:rPr>
        <w:t>every bereavement is different</w:t>
      </w:r>
      <w:r w:rsidR="0027221D">
        <w:rPr>
          <w:rFonts w:ascii="Arial" w:hAnsi="Arial" w:cs="Arial"/>
          <w:color w:val="000000" w:themeColor="text1"/>
        </w:rPr>
        <w:t>.</w:t>
      </w:r>
      <w:r w:rsidR="00FB74A0" w:rsidRPr="00CD7A4E">
        <w:rPr>
          <w:rFonts w:ascii="Arial" w:hAnsi="Arial" w:cs="Arial"/>
          <w:color w:val="000000" w:themeColor="text1"/>
        </w:rPr>
        <w:t xml:space="preserve"> These </w:t>
      </w:r>
      <w:r w:rsidR="0027221D">
        <w:rPr>
          <w:rFonts w:ascii="Arial" w:hAnsi="Arial" w:cs="Arial"/>
          <w:color w:val="000000" w:themeColor="text1"/>
        </w:rPr>
        <w:t>are exceptional circumstances, </w:t>
      </w:r>
      <w:r w:rsidR="00FB74A0" w:rsidRPr="00CD7A4E">
        <w:rPr>
          <w:rFonts w:ascii="Arial" w:hAnsi="Arial" w:cs="Arial"/>
          <w:color w:val="000000" w:themeColor="text1"/>
        </w:rPr>
        <w:t xml:space="preserve">there may be delays in issuing a death certificate, delays in holding a funeral, very few people will be able to attend the funeral </w:t>
      </w:r>
      <w:r w:rsidR="0027221D">
        <w:rPr>
          <w:rFonts w:ascii="Arial" w:hAnsi="Arial" w:cs="Arial"/>
          <w:color w:val="000000" w:themeColor="text1"/>
        </w:rPr>
        <w:t xml:space="preserve">and </w:t>
      </w:r>
      <w:r w:rsidR="00FB74A0" w:rsidRPr="00CD7A4E">
        <w:rPr>
          <w:rFonts w:ascii="Arial" w:hAnsi="Arial" w:cs="Arial"/>
          <w:color w:val="000000" w:themeColor="text1"/>
        </w:rPr>
        <w:t>so it is more important than ever to be compassionate and flexible.</w:t>
      </w:r>
    </w:p>
    <w:p w14:paraId="0D1025D3" w14:textId="77777777" w:rsidR="0027221D" w:rsidRDefault="00FB74A0" w:rsidP="0027221D">
      <w:pPr>
        <w:pStyle w:val="Default"/>
        <w:numPr>
          <w:ilvl w:val="0"/>
          <w:numId w:val="10"/>
        </w:numPr>
        <w:rPr>
          <w:rFonts w:ascii="Arial" w:hAnsi="Arial" w:cs="Arial"/>
          <w:color w:val="000000" w:themeColor="text1"/>
          <w:sz w:val="22"/>
          <w:szCs w:val="22"/>
        </w:rPr>
      </w:pPr>
      <w:r w:rsidRPr="00CD7A4E">
        <w:rPr>
          <w:rFonts w:ascii="Arial" w:hAnsi="Arial" w:cs="Arial"/>
          <w:color w:val="000000" w:themeColor="text1"/>
          <w:sz w:val="22"/>
          <w:szCs w:val="22"/>
        </w:rPr>
        <w:t>Begin a dialogue with the employee, asking how they would like to stay in contact. Is phone or email contact preferred? Are there particular times to avoid? Be careful not to pressurise the employee into making decisions at this point</w:t>
      </w:r>
    </w:p>
    <w:p w14:paraId="1AB9F15B" w14:textId="7C2E08AF" w:rsidR="00FB74A0" w:rsidRPr="0027221D" w:rsidRDefault="00FB74A0" w:rsidP="0027221D">
      <w:pPr>
        <w:pStyle w:val="Default"/>
        <w:numPr>
          <w:ilvl w:val="0"/>
          <w:numId w:val="10"/>
        </w:numPr>
        <w:rPr>
          <w:rFonts w:ascii="Arial" w:hAnsi="Arial" w:cs="Arial"/>
          <w:color w:val="000000" w:themeColor="text1"/>
          <w:sz w:val="22"/>
          <w:szCs w:val="22"/>
        </w:rPr>
      </w:pPr>
      <w:r w:rsidRPr="0027221D">
        <w:rPr>
          <w:rFonts w:ascii="Arial" w:eastAsia="Times New Roman" w:hAnsi="Arial" w:cs="Arial"/>
          <w:color w:val="000000" w:themeColor="text1"/>
          <w:sz w:val="22"/>
          <w:szCs w:val="22"/>
          <w:lang w:val="en" w:eastAsia="en-GB"/>
        </w:rPr>
        <w:t>Ask how much information they want co</w:t>
      </w:r>
      <w:r w:rsidR="00CD7A4E" w:rsidRPr="0027221D">
        <w:rPr>
          <w:rFonts w:ascii="Arial" w:eastAsia="Times New Roman" w:hAnsi="Arial" w:cs="Arial"/>
          <w:color w:val="000000" w:themeColor="text1"/>
          <w:sz w:val="22"/>
          <w:szCs w:val="22"/>
          <w:lang w:val="en" w:eastAsia="en-GB"/>
        </w:rPr>
        <w:t>lleagues</w:t>
      </w:r>
      <w:r w:rsidRPr="0027221D">
        <w:rPr>
          <w:rFonts w:ascii="Arial" w:eastAsia="Times New Roman" w:hAnsi="Arial" w:cs="Arial"/>
          <w:color w:val="000000" w:themeColor="text1"/>
          <w:sz w:val="22"/>
          <w:szCs w:val="22"/>
          <w:lang w:val="en" w:eastAsia="en-GB"/>
        </w:rPr>
        <w:t xml:space="preserve"> to know, and if they wish to be contacted by colleagues.</w:t>
      </w:r>
    </w:p>
    <w:p w14:paraId="142199F4" w14:textId="17352F15" w:rsidR="0027221D" w:rsidRDefault="0027221D" w:rsidP="0027221D">
      <w:pPr>
        <w:pStyle w:val="ListParagraph"/>
        <w:numPr>
          <w:ilvl w:val="0"/>
          <w:numId w:val="11"/>
        </w:numPr>
        <w:spacing w:after="0"/>
        <w:rPr>
          <w:rFonts w:ascii="Arial" w:hAnsi="Arial" w:cs="Arial"/>
          <w:color w:val="000000" w:themeColor="text1"/>
        </w:rPr>
      </w:pPr>
      <w:r w:rsidRPr="00CD7A4E">
        <w:rPr>
          <w:rFonts w:ascii="Arial" w:hAnsi="Arial" w:cs="Arial"/>
          <w:color w:val="000000" w:themeColor="text1"/>
        </w:rPr>
        <w:t>Ensure the bereaved employee knows they are not expected to work and discussions can be had about when they will be ready to resume work</w:t>
      </w:r>
      <w:r w:rsidR="00932A60">
        <w:rPr>
          <w:rFonts w:ascii="Arial" w:hAnsi="Arial" w:cs="Arial"/>
          <w:color w:val="000000" w:themeColor="text1"/>
        </w:rPr>
        <w:t xml:space="preserve"> after the initial shock has passed</w:t>
      </w:r>
      <w:r w:rsidRPr="00CD7A4E">
        <w:rPr>
          <w:rFonts w:ascii="Arial" w:hAnsi="Arial" w:cs="Arial"/>
          <w:color w:val="000000" w:themeColor="text1"/>
        </w:rPr>
        <w:t>. Be open to revising and reviewing the situation with the employee.</w:t>
      </w:r>
    </w:p>
    <w:p w14:paraId="59C53316" w14:textId="61B0BC1C" w:rsidR="0027221D" w:rsidRPr="00CD7A4E" w:rsidRDefault="0027221D" w:rsidP="0027221D">
      <w:pPr>
        <w:pStyle w:val="ListParagraph"/>
        <w:numPr>
          <w:ilvl w:val="0"/>
          <w:numId w:val="11"/>
        </w:numPr>
        <w:spacing w:after="0"/>
        <w:rPr>
          <w:rFonts w:ascii="Arial" w:hAnsi="Arial" w:cs="Arial"/>
          <w:color w:val="000000" w:themeColor="text1"/>
        </w:rPr>
      </w:pPr>
      <w:r>
        <w:rPr>
          <w:rFonts w:ascii="Arial" w:hAnsi="Arial" w:cs="Arial"/>
          <w:color w:val="000000" w:themeColor="text1"/>
        </w:rPr>
        <w:lastRenderedPageBreak/>
        <w:t xml:space="preserve">Consider that the death may result in the employee </w:t>
      </w:r>
      <w:r w:rsidR="00932A60">
        <w:rPr>
          <w:rFonts w:ascii="Arial" w:hAnsi="Arial" w:cs="Arial"/>
          <w:color w:val="000000" w:themeColor="text1"/>
        </w:rPr>
        <w:t xml:space="preserve">themselves </w:t>
      </w:r>
      <w:r>
        <w:rPr>
          <w:rFonts w:ascii="Arial" w:hAnsi="Arial" w:cs="Arial"/>
          <w:color w:val="000000" w:themeColor="text1"/>
        </w:rPr>
        <w:t xml:space="preserve">having to self-isolate and check if they need any assistance with food or other provisions </w:t>
      </w:r>
    </w:p>
    <w:p w14:paraId="020AF1CC" w14:textId="77777777" w:rsidR="0027221D" w:rsidRDefault="00FB74A0" w:rsidP="0027221D">
      <w:pPr>
        <w:numPr>
          <w:ilvl w:val="0"/>
          <w:numId w:val="11"/>
        </w:numPr>
        <w:spacing w:before="100" w:beforeAutospacing="1" w:after="0" w:line="240" w:lineRule="auto"/>
        <w:rPr>
          <w:rFonts w:ascii="Arial" w:eastAsia="Times New Roman" w:hAnsi="Arial" w:cs="Arial"/>
          <w:color w:val="000000" w:themeColor="text1"/>
          <w:lang w:val="en" w:eastAsia="en-GB"/>
        </w:rPr>
      </w:pPr>
      <w:r w:rsidRPr="00FB74A0">
        <w:rPr>
          <w:rFonts w:ascii="Arial" w:eastAsia="Times New Roman" w:hAnsi="Arial" w:cs="Arial"/>
          <w:color w:val="000000" w:themeColor="text1"/>
          <w:lang w:val="en" w:eastAsia="en-GB"/>
        </w:rPr>
        <w:t>Consider any family or children who are affected.</w:t>
      </w:r>
    </w:p>
    <w:p w14:paraId="49403EE3" w14:textId="77777777" w:rsidR="0027221D" w:rsidRDefault="00FB74A0" w:rsidP="0027221D">
      <w:pPr>
        <w:numPr>
          <w:ilvl w:val="0"/>
          <w:numId w:val="11"/>
        </w:numPr>
        <w:spacing w:before="100" w:beforeAutospacing="1" w:after="0" w:line="240" w:lineRule="auto"/>
        <w:rPr>
          <w:rFonts w:ascii="Arial" w:eastAsia="Times New Roman" w:hAnsi="Arial" w:cs="Arial"/>
          <w:color w:val="000000" w:themeColor="text1"/>
          <w:lang w:val="en" w:eastAsia="en-GB"/>
        </w:rPr>
      </w:pPr>
      <w:r w:rsidRPr="00FB74A0">
        <w:rPr>
          <w:rFonts w:ascii="Arial" w:eastAsia="Times New Roman" w:hAnsi="Arial" w:cs="Arial"/>
          <w:color w:val="000000" w:themeColor="text1"/>
          <w:lang w:val="en" w:eastAsia="en-GB"/>
        </w:rPr>
        <w:t>Be conscious of diversity, and accommodate religious beliefs and customs where</w:t>
      </w:r>
      <w:r w:rsidR="00CD7A4E" w:rsidRPr="0027221D">
        <w:rPr>
          <w:rFonts w:ascii="Arial" w:eastAsia="Times New Roman" w:hAnsi="Arial" w:cs="Arial"/>
          <w:color w:val="000000" w:themeColor="text1"/>
          <w:lang w:val="en" w:eastAsia="en-GB"/>
        </w:rPr>
        <w:t xml:space="preserve"> ever possible </w:t>
      </w:r>
    </w:p>
    <w:p w14:paraId="34EC2A80" w14:textId="77777777" w:rsidR="0027221D" w:rsidRDefault="00FB74A0" w:rsidP="0027221D">
      <w:pPr>
        <w:numPr>
          <w:ilvl w:val="0"/>
          <w:numId w:val="11"/>
        </w:numPr>
        <w:spacing w:before="100" w:beforeAutospacing="1" w:after="0" w:line="240" w:lineRule="auto"/>
        <w:rPr>
          <w:rFonts w:ascii="Arial" w:eastAsia="Times New Roman" w:hAnsi="Arial" w:cs="Arial"/>
          <w:color w:val="000000" w:themeColor="text1"/>
          <w:lang w:val="en" w:eastAsia="en-GB"/>
        </w:rPr>
      </w:pPr>
      <w:r w:rsidRPr="00FB74A0">
        <w:rPr>
          <w:rFonts w:ascii="Arial" w:eastAsia="Times New Roman" w:hAnsi="Arial" w:cs="Arial"/>
          <w:color w:val="000000" w:themeColor="text1"/>
          <w:lang w:val="en" w:eastAsia="en-GB"/>
        </w:rPr>
        <w:t>Stay in regular contact.</w:t>
      </w:r>
      <w:r w:rsidR="0027221D" w:rsidRPr="0027221D">
        <w:rPr>
          <w:rFonts w:ascii="Arial" w:eastAsia="Times New Roman" w:hAnsi="Arial" w:cs="Arial"/>
          <w:color w:val="000000" w:themeColor="text1"/>
          <w:lang w:val="en" w:eastAsia="en-GB"/>
        </w:rPr>
        <w:t xml:space="preserve"> </w:t>
      </w:r>
    </w:p>
    <w:p w14:paraId="3B9F7F81" w14:textId="4A286199" w:rsidR="0027221D" w:rsidRDefault="0027221D" w:rsidP="009C7D62">
      <w:pPr>
        <w:numPr>
          <w:ilvl w:val="0"/>
          <w:numId w:val="11"/>
        </w:numPr>
        <w:spacing w:before="100" w:beforeAutospacing="1" w:after="0" w:line="240" w:lineRule="auto"/>
        <w:rPr>
          <w:rFonts w:ascii="Arial" w:eastAsia="Times New Roman" w:hAnsi="Arial" w:cs="Arial"/>
          <w:color w:val="000000" w:themeColor="text1"/>
          <w:lang w:val="en" w:eastAsia="en-GB"/>
        </w:rPr>
      </w:pPr>
      <w:r w:rsidRPr="0027221D">
        <w:rPr>
          <w:rFonts w:ascii="Arial" w:eastAsia="Times New Roman" w:hAnsi="Arial" w:cs="Arial"/>
          <w:color w:val="000000" w:themeColor="text1"/>
          <w:lang w:val="en" w:eastAsia="en-GB"/>
        </w:rPr>
        <w:t xml:space="preserve">Signpost the employee to other support – see </w:t>
      </w:r>
      <w:r w:rsidR="00B6248C">
        <w:rPr>
          <w:rFonts w:ascii="Arial" w:eastAsia="Times New Roman" w:hAnsi="Arial" w:cs="Arial"/>
          <w:color w:val="000000" w:themeColor="text1"/>
          <w:lang w:val="en" w:eastAsia="en-GB"/>
        </w:rPr>
        <w:t xml:space="preserve">Appendix 1 and </w:t>
      </w:r>
      <w:r w:rsidRPr="0027221D">
        <w:rPr>
          <w:rFonts w:ascii="Arial" w:eastAsia="Times New Roman" w:hAnsi="Arial" w:cs="Arial"/>
          <w:color w:val="000000" w:themeColor="text1"/>
          <w:lang w:val="en" w:eastAsia="en-GB"/>
        </w:rPr>
        <w:t xml:space="preserve">Essentials page with useful links </w:t>
      </w:r>
      <w:r>
        <w:rPr>
          <w:rFonts w:ascii="Arial" w:eastAsia="Times New Roman" w:hAnsi="Arial" w:cs="Arial"/>
          <w:color w:val="000000" w:themeColor="text1"/>
          <w:lang w:val="en" w:eastAsia="en-GB"/>
        </w:rPr>
        <w:t>as well as at the end of this document. This in</w:t>
      </w:r>
      <w:r w:rsidRPr="0027221D">
        <w:rPr>
          <w:rFonts w:ascii="Arial" w:eastAsia="Times New Roman" w:hAnsi="Arial" w:cs="Arial"/>
          <w:color w:val="000000" w:themeColor="text1"/>
          <w:lang w:val="en" w:eastAsia="en-GB"/>
        </w:rPr>
        <w:t>clud</w:t>
      </w:r>
      <w:r>
        <w:rPr>
          <w:rFonts w:ascii="Arial" w:eastAsia="Times New Roman" w:hAnsi="Arial" w:cs="Arial"/>
          <w:color w:val="000000" w:themeColor="text1"/>
          <w:lang w:val="en" w:eastAsia="en-GB"/>
        </w:rPr>
        <w:t xml:space="preserve">es a link </w:t>
      </w:r>
      <w:r w:rsidRPr="0027221D">
        <w:rPr>
          <w:rFonts w:ascii="Arial" w:eastAsia="Times New Roman" w:hAnsi="Arial" w:cs="Arial"/>
          <w:color w:val="000000" w:themeColor="text1"/>
          <w:lang w:val="en" w:eastAsia="en-GB"/>
        </w:rPr>
        <w:t>to our Employee Assistance Programme that is available to support the employee and their family</w:t>
      </w:r>
      <w:r w:rsidR="00932A60">
        <w:rPr>
          <w:rFonts w:ascii="Arial" w:eastAsia="Times New Roman" w:hAnsi="Arial" w:cs="Arial"/>
          <w:color w:val="000000" w:themeColor="text1"/>
          <w:lang w:val="en" w:eastAsia="en-GB"/>
        </w:rPr>
        <w:t xml:space="preserve"> members</w:t>
      </w:r>
    </w:p>
    <w:p w14:paraId="7CDDD4B6" w14:textId="65BA6AC9" w:rsidR="0027221D" w:rsidRPr="0027221D" w:rsidRDefault="00FB74A0" w:rsidP="009C7D62">
      <w:pPr>
        <w:numPr>
          <w:ilvl w:val="0"/>
          <w:numId w:val="11"/>
        </w:numPr>
        <w:spacing w:before="100" w:beforeAutospacing="1" w:after="0" w:line="240" w:lineRule="auto"/>
        <w:rPr>
          <w:rFonts w:ascii="Arial" w:eastAsia="Times New Roman" w:hAnsi="Arial" w:cs="Arial"/>
          <w:color w:val="000000" w:themeColor="text1"/>
          <w:lang w:val="en" w:eastAsia="en-GB"/>
        </w:rPr>
      </w:pPr>
      <w:r w:rsidRPr="00FB74A0">
        <w:rPr>
          <w:rFonts w:ascii="Arial" w:eastAsia="Times New Roman" w:hAnsi="Arial" w:cs="Arial"/>
          <w:color w:val="000000" w:themeColor="text1"/>
          <w:lang w:val="en" w:eastAsia="en-GB"/>
        </w:rPr>
        <w:t>Discuss w</w:t>
      </w:r>
      <w:r w:rsidR="00CD7A4E" w:rsidRPr="0027221D">
        <w:rPr>
          <w:rFonts w:ascii="Arial" w:eastAsia="Times New Roman" w:hAnsi="Arial" w:cs="Arial"/>
          <w:color w:val="000000" w:themeColor="text1"/>
          <w:lang w:val="en" w:eastAsia="en-GB"/>
        </w:rPr>
        <w:t xml:space="preserve">hat bereavement leave the employee needs and consider other leave if required – see section below on Bereavement leave </w:t>
      </w:r>
    </w:p>
    <w:p w14:paraId="6815734D" w14:textId="77777777" w:rsidR="0027221D" w:rsidRDefault="00FB74A0" w:rsidP="0027221D">
      <w:pPr>
        <w:numPr>
          <w:ilvl w:val="0"/>
          <w:numId w:val="11"/>
        </w:numPr>
        <w:spacing w:before="100" w:beforeAutospacing="1" w:after="0" w:line="240" w:lineRule="auto"/>
        <w:rPr>
          <w:rFonts w:ascii="Arial" w:eastAsia="Times New Roman" w:hAnsi="Arial" w:cs="Arial"/>
          <w:color w:val="000000" w:themeColor="text1"/>
          <w:lang w:val="en" w:eastAsia="en-GB"/>
        </w:rPr>
      </w:pPr>
      <w:r w:rsidRPr="00FB74A0">
        <w:rPr>
          <w:rFonts w:ascii="Arial" w:eastAsia="Times New Roman" w:hAnsi="Arial" w:cs="Arial"/>
          <w:color w:val="000000" w:themeColor="text1"/>
          <w:lang w:val="en" w:eastAsia="en-GB"/>
        </w:rPr>
        <w:t>Consider adjustments that may be needed, such as a phased return to wor</w:t>
      </w:r>
      <w:r w:rsidR="0027221D">
        <w:rPr>
          <w:rFonts w:ascii="Arial" w:eastAsia="Times New Roman" w:hAnsi="Arial" w:cs="Arial"/>
          <w:color w:val="000000" w:themeColor="text1"/>
          <w:lang w:val="en" w:eastAsia="en-GB"/>
        </w:rPr>
        <w:t>k or temporary change of duties</w:t>
      </w:r>
    </w:p>
    <w:p w14:paraId="26103F5F" w14:textId="3C590DB9" w:rsidR="00C111C3" w:rsidRPr="00221BF3" w:rsidRDefault="00C111C3" w:rsidP="00221BF3">
      <w:pPr>
        <w:pStyle w:val="ListParagraph"/>
        <w:numPr>
          <w:ilvl w:val="0"/>
          <w:numId w:val="11"/>
        </w:numPr>
        <w:spacing w:after="0"/>
        <w:rPr>
          <w:rFonts w:ascii="Arial" w:hAnsi="Arial" w:cs="Arial"/>
        </w:rPr>
      </w:pPr>
      <w:r w:rsidRPr="00C111C3">
        <w:rPr>
          <w:rFonts w:ascii="Arial" w:hAnsi="Arial" w:cs="Arial"/>
        </w:rPr>
        <w:t xml:space="preserve">Particular care should be taken where the work the employee is returning to may itself involve dealing with death or bereavement. The </w:t>
      </w:r>
      <w:r w:rsidR="00221BF3">
        <w:rPr>
          <w:rFonts w:ascii="Arial" w:hAnsi="Arial" w:cs="Arial"/>
        </w:rPr>
        <w:t xml:space="preserve">manager will need to be mindful of the </w:t>
      </w:r>
      <w:r w:rsidRPr="00C111C3">
        <w:rPr>
          <w:rFonts w:ascii="Arial" w:hAnsi="Arial" w:cs="Arial"/>
        </w:rPr>
        <w:t>bereaved employee</w:t>
      </w:r>
      <w:r w:rsidR="00221BF3">
        <w:rPr>
          <w:rFonts w:ascii="Arial" w:hAnsi="Arial" w:cs="Arial"/>
        </w:rPr>
        <w:t>’s</w:t>
      </w:r>
      <w:r w:rsidRPr="00C111C3">
        <w:rPr>
          <w:rFonts w:ascii="Arial" w:hAnsi="Arial" w:cs="Arial"/>
        </w:rPr>
        <w:t xml:space="preserve"> </w:t>
      </w:r>
      <w:r w:rsidR="00221BF3">
        <w:rPr>
          <w:rFonts w:ascii="Arial" w:hAnsi="Arial" w:cs="Arial"/>
        </w:rPr>
        <w:t>resilience</w:t>
      </w:r>
    </w:p>
    <w:p w14:paraId="58B9BC5C" w14:textId="32C40C15" w:rsidR="0027221D" w:rsidRDefault="00FB74A0" w:rsidP="0027221D">
      <w:pPr>
        <w:numPr>
          <w:ilvl w:val="0"/>
          <w:numId w:val="11"/>
        </w:numPr>
        <w:spacing w:before="100" w:beforeAutospacing="1" w:after="0" w:line="240" w:lineRule="auto"/>
        <w:rPr>
          <w:rFonts w:ascii="Arial" w:eastAsia="Times New Roman" w:hAnsi="Arial" w:cs="Arial"/>
          <w:color w:val="000000" w:themeColor="text1"/>
          <w:lang w:val="en" w:eastAsia="en-GB"/>
        </w:rPr>
      </w:pPr>
      <w:r w:rsidRPr="00FB74A0">
        <w:rPr>
          <w:rFonts w:ascii="Arial" w:eastAsia="Times New Roman" w:hAnsi="Arial" w:cs="Arial"/>
          <w:color w:val="000000" w:themeColor="text1"/>
          <w:lang w:val="en" w:eastAsia="en-GB"/>
        </w:rPr>
        <w:t>On return, hold regular reviews with the bereaved employee.</w:t>
      </w:r>
    </w:p>
    <w:p w14:paraId="0E1059AD" w14:textId="77777777" w:rsidR="0027221D" w:rsidRDefault="00FB74A0" w:rsidP="0027221D">
      <w:pPr>
        <w:numPr>
          <w:ilvl w:val="0"/>
          <w:numId w:val="11"/>
        </w:numPr>
        <w:spacing w:before="100" w:beforeAutospacing="1" w:after="0" w:line="240" w:lineRule="auto"/>
        <w:rPr>
          <w:rFonts w:ascii="Arial" w:eastAsia="Times New Roman" w:hAnsi="Arial" w:cs="Arial"/>
          <w:color w:val="000000" w:themeColor="text1"/>
          <w:lang w:val="en" w:eastAsia="en-GB"/>
        </w:rPr>
      </w:pPr>
      <w:r w:rsidRPr="00FB74A0">
        <w:rPr>
          <w:rFonts w:ascii="Arial" w:eastAsia="Times New Roman" w:hAnsi="Arial" w:cs="Arial"/>
          <w:color w:val="000000" w:themeColor="text1"/>
          <w:lang w:val="en" w:eastAsia="en-GB"/>
        </w:rPr>
        <w:t>Take bereavement into account should there be an impact on performance.</w:t>
      </w:r>
    </w:p>
    <w:p w14:paraId="5B5BF15E" w14:textId="77777777" w:rsidR="0027221D" w:rsidRDefault="00FB74A0" w:rsidP="0027221D">
      <w:pPr>
        <w:numPr>
          <w:ilvl w:val="0"/>
          <w:numId w:val="11"/>
        </w:numPr>
        <w:spacing w:before="100" w:beforeAutospacing="1" w:after="0" w:line="240" w:lineRule="auto"/>
        <w:rPr>
          <w:rFonts w:ascii="Arial" w:eastAsia="Times New Roman" w:hAnsi="Arial" w:cs="Arial"/>
          <w:color w:val="000000" w:themeColor="text1"/>
          <w:lang w:val="en" w:eastAsia="en-GB"/>
        </w:rPr>
      </w:pPr>
      <w:r w:rsidRPr="00FB74A0">
        <w:rPr>
          <w:rFonts w:ascii="Arial" w:eastAsia="Times New Roman" w:hAnsi="Arial" w:cs="Arial"/>
          <w:color w:val="000000" w:themeColor="text1"/>
          <w:lang w:val="en" w:eastAsia="en-GB"/>
        </w:rPr>
        <w:t>Be aware of changes in personal circumstances, such as caring responsibilities.</w:t>
      </w:r>
    </w:p>
    <w:p w14:paraId="39406C06" w14:textId="77777777" w:rsidR="0027221D" w:rsidRDefault="00FB74A0" w:rsidP="0027221D">
      <w:pPr>
        <w:numPr>
          <w:ilvl w:val="0"/>
          <w:numId w:val="11"/>
        </w:numPr>
        <w:spacing w:before="100" w:beforeAutospacing="1" w:after="0" w:line="240" w:lineRule="auto"/>
        <w:rPr>
          <w:rFonts w:ascii="Arial" w:eastAsia="Times New Roman" w:hAnsi="Arial" w:cs="Arial"/>
          <w:color w:val="000000" w:themeColor="text1"/>
          <w:lang w:val="en" w:eastAsia="en-GB"/>
        </w:rPr>
      </w:pPr>
      <w:r w:rsidRPr="00FB74A0">
        <w:rPr>
          <w:rFonts w:ascii="Arial" w:eastAsia="Times New Roman" w:hAnsi="Arial" w:cs="Arial"/>
          <w:color w:val="000000" w:themeColor="text1"/>
          <w:lang w:val="en" w:eastAsia="en-GB"/>
        </w:rPr>
        <w:t>Consider the impac</w:t>
      </w:r>
      <w:r w:rsidR="00CD7A4E" w:rsidRPr="0027221D">
        <w:rPr>
          <w:rFonts w:ascii="Arial" w:eastAsia="Times New Roman" w:hAnsi="Arial" w:cs="Arial"/>
          <w:color w:val="000000" w:themeColor="text1"/>
          <w:lang w:val="en" w:eastAsia="en-GB"/>
        </w:rPr>
        <w:t>t on other members of the team and any support they may need</w:t>
      </w:r>
    </w:p>
    <w:p w14:paraId="53B453DD" w14:textId="77777777" w:rsidR="0027221D" w:rsidRDefault="00FB74A0" w:rsidP="0027221D">
      <w:pPr>
        <w:numPr>
          <w:ilvl w:val="0"/>
          <w:numId w:val="11"/>
        </w:numPr>
        <w:spacing w:before="100" w:beforeAutospacing="1" w:after="0" w:line="240" w:lineRule="auto"/>
        <w:rPr>
          <w:rFonts w:ascii="Arial" w:eastAsia="Times New Roman" w:hAnsi="Arial" w:cs="Arial"/>
          <w:color w:val="000000" w:themeColor="text1"/>
          <w:lang w:val="en" w:eastAsia="en-GB"/>
        </w:rPr>
      </w:pPr>
      <w:r w:rsidRPr="00FB74A0">
        <w:rPr>
          <w:rFonts w:ascii="Arial" w:eastAsia="Times New Roman" w:hAnsi="Arial" w:cs="Arial"/>
          <w:color w:val="000000" w:themeColor="text1"/>
          <w:lang w:val="en" w:eastAsia="en-GB"/>
        </w:rPr>
        <w:t>Be aware that special dates such as inquests, birthdays and the anniversary of a death may have an impact on your employee.</w:t>
      </w:r>
    </w:p>
    <w:p w14:paraId="32A95B69" w14:textId="77777777" w:rsidR="007E35C3" w:rsidRPr="007E35C3" w:rsidRDefault="00FB74A0" w:rsidP="006A1E60">
      <w:pPr>
        <w:numPr>
          <w:ilvl w:val="0"/>
          <w:numId w:val="11"/>
        </w:numPr>
        <w:spacing w:before="100" w:beforeAutospacing="1" w:after="0" w:line="240" w:lineRule="auto"/>
        <w:rPr>
          <w:rFonts w:ascii="Arial" w:eastAsia="Times New Roman" w:hAnsi="Arial" w:cs="Arial"/>
          <w:color w:val="000000" w:themeColor="text1"/>
          <w:lang w:val="en" w:eastAsia="en-GB"/>
        </w:rPr>
      </w:pPr>
      <w:r w:rsidRPr="00FB74A0">
        <w:rPr>
          <w:rFonts w:ascii="Arial" w:eastAsia="Times New Roman" w:hAnsi="Arial" w:cs="Arial"/>
          <w:color w:val="000000" w:themeColor="text1"/>
          <w:lang w:val="en" w:eastAsia="en-GB"/>
        </w:rPr>
        <w:t>Remember that the full impact of a bereavement may not be felt until some time after th</w:t>
      </w:r>
      <w:r w:rsidRPr="00FB74A0">
        <w:rPr>
          <w:rFonts w:ascii="Arial" w:eastAsia="Times New Roman" w:hAnsi="Arial" w:cs="Arial"/>
          <w:color w:val="443745"/>
          <w:lang w:val="en" w:eastAsia="en-GB"/>
        </w:rPr>
        <w:t>e death.</w:t>
      </w:r>
    </w:p>
    <w:p w14:paraId="151807E6" w14:textId="60BFA1A7" w:rsidR="00221BF3" w:rsidRPr="007E35C3" w:rsidRDefault="0027221D" w:rsidP="006A1E60">
      <w:pPr>
        <w:numPr>
          <w:ilvl w:val="0"/>
          <w:numId w:val="11"/>
        </w:numPr>
        <w:spacing w:before="100" w:beforeAutospacing="1" w:after="0" w:line="240" w:lineRule="auto"/>
        <w:rPr>
          <w:rFonts w:ascii="Arial" w:eastAsia="Times New Roman" w:hAnsi="Arial" w:cs="Arial"/>
          <w:color w:val="000000" w:themeColor="text1"/>
          <w:lang w:val="en" w:eastAsia="en-GB"/>
        </w:rPr>
      </w:pPr>
      <w:r w:rsidRPr="007E35C3">
        <w:rPr>
          <w:rFonts w:ascii="Arial" w:eastAsia="Times New Roman" w:hAnsi="Arial" w:cs="Arial"/>
          <w:color w:val="000000" w:themeColor="text1"/>
          <w:lang w:val="en" w:eastAsia="en-GB"/>
        </w:rPr>
        <w:t>Be aware that dealing with this will be challenging for you as a manager and seek your own support from colleagues and HR if required</w:t>
      </w:r>
    </w:p>
    <w:p w14:paraId="459085B3" w14:textId="77777777" w:rsidR="00221BF3" w:rsidRPr="00221BF3" w:rsidRDefault="00221BF3" w:rsidP="00221BF3">
      <w:pPr>
        <w:pStyle w:val="ListParagraph"/>
        <w:numPr>
          <w:ilvl w:val="0"/>
          <w:numId w:val="11"/>
        </w:numPr>
        <w:spacing w:after="0"/>
        <w:rPr>
          <w:rFonts w:ascii="Arial" w:hAnsi="Arial" w:cs="Arial"/>
        </w:rPr>
      </w:pPr>
      <w:r w:rsidRPr="00221BF3">
        <w:rPr>
          <w:rFonts w:ascii="Arial" w:hAnsi="Arial" w:cs="Arial"/>
        </w:rPr>
        <w:lastRenderedPageBreak/>
        <w:t>Grief impacts on almost every aspect of the bereaved person’s life. It can interfere with their thought processes, concentration and sleep patterns at a time when they may need to make important decisions. Fatigue, anxiety and mood swings are common. Knowing that they are supported by their employer can help to minimise the employee’s stress levels</w:t>
      </w:r>
    </w:p>
    <w:p w14:paraId="1CE98FF6" w14:textId="04725998" w:rsidR="00FB74A0" w:rsidRDefault="00FB74A0" w:rsidP="00CD7A4E">
      <w:pPr>
        <w:spacing w:after="0"/>
        <w:rPr>
          <w:rFonts w:ascii="Arial" w:hAnsi="Arial" w:cs="Arial"/>
        </w:rPr>
      </w:pPr>
    </w:p>
    <w:p w14:paraId="31E3DB76" w14:textId="77777777" w:rsidR="00932A60" w:rsidRPr="00CD7A4E" w:rsidRDefault="00932A60" w:rsidP="00CD7A4E">
      <w:pPr>
        <w:spacing w:after="0"/>
        <w:rPr>
          <w:rFonts w:ascii="Arial" w:hAnsi="Arial" w:cs="Arial"/>
        </w:rPr>
      </w:pPr>
    </w:p>
    <w:p w14:paraId="40A84250" w14:textId="5BCDB605" w:rsidR="00827CDB" w:rsidRPr="00CD7A4E" w:rsidRDefault="00827CDB" w:rsidP="00CD7A4E">
      <w:pPr>
        <w:spacing w:after="0"/>
        <w:rPr>
          <w:rFonts w:ascii="Arial" w:hAnsi="Arial" w:cs="Arial"/>
          <w:b/>
        </w:rPr>
      </w:pPr>
      <w:r w:rsidRPr="00CD7A4E">
        <w:rPr>
          <w:rFonts w:ascii="Arial" w:hAnsi="Arial" w:cs="Arial"/>
          <w:b/>
        </w:rPr>
        <w:t>BEREAVEMENT LEAVE</w:t>
      </w:r>
    </w:p>
    <w:p w14:paraId="1204BE2C" w14:textId="77777777" w:rsidR="00827CDB" w:rsidRPr="00CD7A4E" w:rsidRDefault="00827CDB" w:rsidP="00CD7A4E">
      <w:pPr>
        <w:spacing w:after="0"/>
        <w:rPr>
          <w:rFonts w:ascii="Arial" w:hAnsi="Arial" w:cs="Arial"/>
        </w:rPr>
      </w:pPr>
    </w:p>
    <w:p w14:paraId="34A9EDEA" w14:textId="77777777" w:rsidR="00932A60" w:rsidRDefault="0066378D" w:rsidP="00CD7A4E">
      <w:pPr>
        <w:shd w:val="clear" w:color="auto" w:fill="FFFFFF"/>
        <w:spacing w:after="0"/>
        <w:rPr>
          <w:rFonts w:ascii="Arial" w:hAnsi="Arial" w:cs="Arial"/>
        </w:rPr>
      </w:pPr>
      <w:r w:rsidRPr="00CD7A4E">
        <w:rPr>
          <w:rFonts w:ascii="Arial" w:hAnsi="Arial" w:cs="Arial"/>
        </w:rPr>
        <w:t xml:space="preserve">In the unfortunate event a member of your team needs to take some time off work due to the death of a close relative they </w:t>
      </w:r>
      <w:r w:rsidR="00932A60">
        <w:rPr>
          <w:rFonts w:ascii="Arial" w:hAnsi="Arial" w:cs="Arial"/>
        </w:rPr>
        <w:t>will</w:t>
      </w:r>
      <w:r w:rsidRPr="00CD7A4E">
        <w:rPr>
          <w:rFonts w:ascii="Arial" w:hAnsi="Arial" w:cs="Arial"/>
        </w:rPr>
        <w:t xml:space="preserve"> be entitled to take up to 10 working days off. </w:t>
      </w:r>
    </w:p>
    <w:p w14:paraId="37709C1E" w14:textId="77777777" w:rsidR="00932A60" w:rsidRDefault="00932A60" w:rsidP="00CD7A4E">
      <w:pPr>
        <w:shd w:val="clear" w:color="auto" w:fill="FFFFFF"/>
        <w:spacing w:after="0"/>
        <w:rPr>
          <w:rFonts w:ascii="Arial" w:hAnsi="Arial" w:cs="Arial"/>
        </w:rPr>
      </w:pPr>
    </w:p>
    <w:p w14:paraId="5B005FEC" w14:textId="7618FB61" w:rsidR="0066378D" w:rsidRPr="00CD7A4E" w:rsidRDefault="0066378D" w:rsidP="00CD7A4E">
      <w:pPr>
        <w:shd w:val="clear" w:color="auto" w:fill="FFFFFF"/>
        <w:spacing w:after="0"/>
        <w:rPr>
          <w:rFonts w:ascii="Arial" w:hAnsi="Arial" w:cs="Arial"/>
        </w:rPr>
      </w:pPr>
      <w:r w:rsidRPr="00CD7A4E">
        <w:rPr>
          <w:rFonts w:ascii="Arial" w:hAnsi="Arial" w:cs="Arial"/>
        </w:rPr>
        <w:t>The full Bereavement Leave Guidance is available at the end of this document</w:t>
      </w:r>
      <w:r w:rsidR="0038539A" w:rsidRPr="00CD7A4E">
        <w:rPr>
          <w:rFonts w:ascii="Arial" w:hAnsi="Arial" w:cs="Arial"/>
        </w:rPr>
        <w:t xml:space="preserve"> (Appendix </w:t>
      </w:r>
      <w:r w:rsidR="00B6248C">
        <w:rPr>
          <w:rFonts w:ascii="Arial" w:hAnsi="Arial" w:cs="Arial"/>
        </w:rPr>
        <w:t>2</w:t>
      </w:r>
      <w:r w:rsidR="0038539A" w:rsidRPr="00CD7A4E">
        <w:rPr>
          <w:rFonts w:ascii="Arial" w:hAnsi="Arial" w:cs="Arial"/>
        </w:rPr>
        <w:t>)</w:t>
      </w:r>
      <w:r w:rsidRPr="00CD7A4E">
        <w:rPr>
          <w:rFonts w:ascii="Arial" w:hAnsi="Arial" w:cs="Arial"/>
        </w:rPr>
        <w:t>.</w:t>
      </w:r>
    </w:p>
    <w:p w14:paraId="386CB494" w14:textId="72240F8D" w:rsidR="0066378D" w:rsidRPr="00CD7A4E" w:rsidRDefault="0066378D" w:rsidP="00CD7A4E">
      <w:pPr>
        <w:shd w:val="clear" w:color="auto" w:fill="FFFFFF"/>
        <w:spacing w:after="0"/>
        <w:rPr>
          <w:rFonts w:ascii="Arial" w:hAnsi="Arial" w:cs="Arial"/>
        </w:rPr>
      </w:pPr>
      <w:r w:rsidRPr="00CD7A4E">
        <w:rPr>
          <w:rFonts w:ascii="Arial" w:hAnsi="Arial" w:cs="Arial"/>
        </w:rPr>
        <w:t>We are aware that during this period funeral arrangements</w:t>
      </w:r>
      <w:r w:rsidR="007220B6" w:rsidRPr="00CD7A4E">
        <w:rPr>
          <w:rFonts w:ascii="Arial" w:hAnsi="Arial" w:cs="Arial"/>
        </w:rPr>
        <w:t xml:space="preserve"> will be more difficult and there may be unavoidable delays. If that then requires a Head of Service to agree additional leave </w:t>
      </w:r>
      <w:r w:rsidR="00221BF3">
        <w:rPr>
          <w:rFonts w:ascii="Arial" w:hAnsi="Arial" w:cs="Arial"/>
        </w:rPr>
        <w:t>please consider the flexibility in the policy.</w:t>
      </w:r>
    </w:p>
    <w:p w14:paraId="3D58756C" w14:textId="77777777" w:rsidR="0066378D" w:rsidRPr="00CD7A4E" w:rsidRDefault="0066378D" w:rsidP="00CD7A4E">
      <w:pPr>
        <w:shd w:val="clear" w:color="auto" w:fill="FFFFFF"/>
        <w:spacing w:after="0"/>
        <w:rPr>
          <w:rFonts w:ascii="Arial" w:hAnsi="Arial" w:cs="Arial"/>
        </w:rPr>
      </w:pPr>
    </w:p>
    <w:p w14:paraId="059D7A0B" w14:textId="68273A38" w:rsidR="0066378D" w:rsidRDefault="0066378D" w:rsidP="00CD7A4E">
      <w:pPr>
        <w:shd w:val="clear" w:color="auto" w:fill="FFFFFF"/>
        <w:spacing w:after="0"/>
        <w:rPr>
          <w:rFonts w:ascii="Arial" w:hAnsi="Arial" w:cs="Arial"/>
        </w:rPr>
      </w:pPr>
    </w:p>
    <w:p w14:paraId="43F15F2B" w14:textId="48573CE3" w:rsidR="00B6248C" w:rsidRPr="00B6248C" w:rsidRDefault="00B6248C" w:rsidP="00CD7A4E">
      <w:pPr>
        <w:shd w:val="clear" w:color="auto" w:fill="FFFFFF"/>
        <w:spacing w:after="0"/>
        <w:rPr>
          <w:rFonts w:ascii="Arial" w:hAnsi="Arial" w:cs="Arial"/>
          <w:b/>
        </w:rPr>
      </w:pPr>
      <w:r w:rsidRPr="00B6248C">
        <w:rPr>
          <w:rFonts w:ascii="Arial" w:hAnsi="Arial" w:cs="Arial"/>
          <w:b/>
        </w:rPr>
        <w:t>DEATH OF A COLLEAGUE</w:t>
      </w:r>
    </w:p>
    <w:p w14:paraId="55C7B505" w14:textId="29CF6007" w:rsidR="00B6248C" w:rsidRDefault="00B6248C" w:rsidP="00CD7A4E">
      <w:pPr>
        <w:shd w:val="clear" w:color="auto" w:fill="FFFFFF"/>
        <w:spacing w:after="0"/>
        <w:rPr>
          <w:rFonts w:ascii="Arial" w:hAnsi="Arial" w:cs="Arial"/>
        </w:rPr>
      </w:pPr>
    </w:p>
    <w:p w14:paraId="13A3AFAF" w14:textId="762209AE" w:rsidR="00B6248C" w:rsidRDefault="00B6248C" w:rsidP="00CD7A4E">
      <w:pPr>
        <w:shd w:val="clear" w:color="auto" w:fill="FFFFFF"/>
        <w:spacing w:after="0"/>
        <w:rPr>
          <w:rFonts w:ascii="Arial" w:hAnsi="Arial" w:cs="Arial"/>
        </w:rPr>
      </w:pPr>
      <w:r>
        <w:rPr>
          <w:rFonts w:ascii="Arial" w:hAnsi="Arial" w:cs="Arial"/>
        </w:rPr>
        <w:t xml:space="preserve">In the tragic event of a death of a colleague we have a specific policy regarding how this needs </w:t>
      </w:r>
      <w:r w:rsidR="007E35C3">
        <w:rPr>
          <w:rFonts w:ascii="Arial" w:hAnsi="Arial" w:cs="Arial"/>
        </w:rPr>
        <w:t>to</w:t>
      </w:r>
      <w:r>
        <w:rPr>
          <w:rFonts w:ascii="Arial" w:hAnsi="Arial" w:cs="Arial"/>
        </w:rPr>
        <w:t xml:space="preserve"> be handled</w:t>
      </w:r>
      <w:r w:rsidR="007E35C3">
        <w:rPr>
          <w:rFonts w:ascii="Arial" w:hAnsi="Arial" w:cs="Arial"/>
        </w:rPr>
        <w:t xml:space="preserve"> </w:t>
      </w:r>
      <w:r>
        <w:rPr>
          <w:rFonts w:ascii="Arial" w:hAnsi="Arial" w:cs="Arial"/>
        </w:rPr>
        <w:t>– see Appendix 3 Death in Service Guidelines</w:t>
      </w:r>
      <w:r w:rsidR="007E35C3">
        <w:rPr>
          <w:rFonts w:ascii="Arial" w:hAnsi="Arial" w:cs="Arial"/>
        </w:rPr>
        <w:t>.</w:t>
      </w:r>
      <w:r w:rsidR="007E35C3" w:rsidRPr="007E35C3">
        <w:rPr>
          <w:rFonts w:ascii="Arial" w:hAnsi="Arial" w:cs="Arial"/>
        </w:rPr>
        <w:t xml:space="preserve"> </w:t>
      </w:r>
      <w:r w:rsidR="007E35C3">
        <w:rPr>
          <w:rFonts w:ascii="Arial" w:hAnsi="Arial" w:cs="Arial"/>
        </w:rPr>
        <w:t>Please contact your HR Strategic Lead as soon as you are notified and we will advise and support you through the process</w:t>
      </w:r>
      <w:r w:rsidR="00932A60">
        <w:rPr>
          <w:rFonts w:ascii="Arial" w:hAnsi="Arial" w:cs="Arial"/>
        </w:rPr>
        <w:t>.</w:t>
      </w:r>
    </w:p>
    <w:p w14:paraId="62A1EFDE" w14:textId="77777777" w:rsidR="00B6248C" w:rsidRPr="00CD7A4E" w:rsidRDefault="00B6248C" w:rsidP="00CD7A4E">
      <w:pPr>
        <w:shd w:val="clear" w:color="auto" w:fill="FFFFFF"/>
        <w:spacing w:after="0"/>
        <w:rPr>
          <w:rFonts w:ascii="Arial" w:hAnsi="Arial" w:cs="Arial"/>
        </w:rPr>
      </w:pPr>
    </w:p>
    <w:p w14:paraId="2AA39616" w14:textId="0084285F" w:rsidR="00221BF3" w:rsidRDefault="007E35C3" w:rsidP="00CD7A4E">
      <w:pPr>
        <w:shd w:val="clear" w:color="auto" w:fill="FFFFFF"/>
        <w:spacing w:after="0"/>
        <w:rPr>
          <w:rFonts w:ascii="Arial" w:hAnsi="Arial" w:cs="Arial"/>
        </w:rPr>
      </w:pPr>
      <w:r>
        <w:rPr>
          <w:rFonts w:ascii="Arial" w:hAnsi="Arial" w:cs="Arial"/>
        </w:rPr>
        <w:t xml:space="preserve">Some of the advice at the start of this document as well as the additional support listed in Appendix 1 will also be very relevant in terms of support for you and your team. </w:t>
      </w:r>
    </w:p>
    <w:p w14:paraId="1ACE89C3" w14:textId="77777777" w:rsidR="007E35C3" w:rsidRDefault="007E35C3" w:rsidP="00CD7A4E">
      <w:pPr>
        <w:shd w:val="clear" w:color="auto" w:fill="FFFFFF"/>
        <w:spacing w:after="0"/>
        <w:rPr>
          <w:rFonts w:ascii="Arial" w:hAnsi="Arial" w:cs="Arial"/>
        </w:rPr>
      </w:pPr>
    </w:p>
    <w:p w14:paraId="6808CEB0" w14:textId="5C2CBE1C" w:rsidR="007220B6" w:rsidRPr="00CD7A4E" w:rsidRDefault="007E35C3" w:rsidP="00CD7A4E">
      <w:pPr>
        <w:shd w:val="clear" w:color="auto" w:fill="FFFFFF"/>
        <w:spacing w:after="0"/>
        <w:rPr>
          <w:rFonts w:ascii="Arial" w:hAnsi="Arial" w:cs="Arial"/>
        </w:rPr>
      </w:pPr>
      <w:r>
        <w:rPr>
          <w:rFonts w:ascii="Arial" w:hAnsi="Arial" w:cs="Arial"/>
        </w:rPr>
        <w:lastRenderedPageBreak/>
        <w:t xml:space="preserve">We are also very aware that more </w:t>
      </w:r>
      <w:r w:rsidR="007220B6" w:rsidRPr="00CD7A4E">
        <w:rPr>
          <w:rFonts w:ascii="Arial" w:hAnsi="Arial" w:cs="Arial"/>
        </w:rPr>
        <w:t xml:space="preserve">targeted support </w:t>
      </w:r>
      <w:r>
        <w:rPr>
          <w:rFonts w:ascii="Arial" w:hAnsi="Arial" w:cs="Arial"/>
        </w:rPr>
        <w:t>may well be required for you and your team in such difficult circumstances and this can be arranged.</w:t>
      </w:r>
      <w:r w:rsidR="007220B6" w:rsidRPr="00CD7A4E">
        <w:rPr>
          <w:rFonts w:ascii="Arial" w:hAnsi="Arial" w:cs="Arial"/>
        </w:rPr>
        <w:t xml:space="preserve"> Manages should contact their HR Business Advisor who can assist.  </w:t>
      </w:r>
    </w:p>
    <w:p w14:paraId="34EE32EB" w14:textId="77777777" w:rsidR="0066378D" w:rsidRPr="00CD7A4E" w:rsidRDefault="0066378D" w:rsidP="00CD7A4E">
      <w:pPr>
        <w:shd w:val="clear" w:color="auto" w:fill="FFFFFF"/>
        <w:spacing w:after="0"/>
        <w:rPr>
          <w:rFonts w:ascii="Arial" w:hAnsi="Arial" w:cs="Arial"/>
        </w:rPr>
      </w:pPr>
    </w:p>
    <w:p w14:paraId="268998E6" w14:textId="77777777" w:rsidR="00932A60" w:rsidRPr="00CD7A4E" w:rsidRDefault="00932A60" w:rsidP="00932A60">
      <w:pPr>
        <w:shd w:val="clear" w:color="auto" w:fill="FFFFFF"/>
        <w:spacing w:after="0"/>
        <w:rPr>
          <w:rFonts w:ascii="Arial" w:hAnsi="Arial" w:cs="Arial"/>
        </w:rPr>
      </w:pPr>
      <w:r>
        <w:rPr>
          <w:rFonts w:ascii="Arial" w:hAnsi="Arial" w:cs="Arial"/>
        </w:rPr>
        <w:t>HR can also assist in making sure pension arrangements are made.</w:t>
      </w:r>
    </w:p>
    <w:p w14:paraId="31243A50" w14:textId="77777777" w:rsidR="0066378D" w:rsidRPr="00CD7A4E" w:rsidRDefault="0066378D" w:rsidP="00CD7A4E">
      <w:pPr>
        <w:shd w:val="clear" w:color="auto" w:fill="FFFFFF"/>
        <w:spacing w:after="0"/>
        <w:rPr>
          <w:rFonts w:ascii="Arial" w:hAnsi="Arial" w:cs="Arial"/>
        </w:rPr>
      </w:pPr>
    </w:p>
    <w:p w14:paraId="7E28445A" w14:textId="690D64BB" w:rsidR="00221BF3" w:rsidRDefault="00221BF3" w:rsidP="0066378D">
      <w:pPr>
        <w:shd w:val="clear" w:color="auto" w:fill="FFFFFF"/>
        <w:rPr>
          <w:rFonts w:ascii="Arial" w:hAnsi="Arial" w:cs="Arial"/>
          <w:b/>
        </w:rPr>
      </w:pPr>
    </w:p>
    <w:p w14:paraId="41DE37D2" w14:textId="1A644A91" w:rsidR="00932A60" w:rsidRDefault="00932A60">
      <w:pPr>
        <w:rPr>
          <w:rFonts w:ascii="Arial" w:hAnsi="Arial" w:cs="Arial"/>
          <w:b/>
        </w:rPr>
      </w:pPr>
      <w:r>
        <w:rPr>
          <w:rFonts w:ascii="Arial" w:hAnsi="Arial" w:cs="Arial"/>
          <w:b/>
        </w:rPr>
        <w:br w:type="page"/>
      </w:r>
    </w:p>
    <w:p w14:paraId="3C460A27" w14:textId="2240562B" w:rsidR="00B6248C" w:rsidRPr="007E35C3" w:rsidRDefault="00B6248C" w:rsidP="00B6248C">
      <w:pPr>
        <w:rPr>
          <w:b/>
          <w:color w:val="000000" w:themeColor="text1"/>
        </w:rPr>
      </w:pPr>
      <w:r w:rsidRPr="007E35C3">
        <w:rPr>
          <w:b/>
          <w:color w:val="000000" w:themeColor="text1"/>
        </w:rPr>
        <w:lastRenderedPageBreak/>
        <w:t>Appendix 1 – also on Essentials</w:t>
      </w:r>
    </w:p>
    <w:p w14:paraId="40F85EF8" w14:textId="66004120" w:rsidR="00B6248C" w:rsidRPr="007E35C3" w:rsidRDefault="00B6248C" w:rsidP="00B6248C">
      <w:pPr>
        <w:rPr>
          <w:b/>
          <w:color w:val="000000" w:themeColor="text1"/>
        </w:rPr>
      </w:pPr>
      <w:r w:rsidRPr="007E35C3">
        <w:rPr>
          <w:b/>
          <w:color w:val="000000" w:themeColor="text1"/>
        </w:rPr>
        <w:t>We are Camden:  Supporting you through bereavement during COVID 19</w:t>
      </w:r>
    </w:p>
    <w:p w14:paraId="76389550" w14:textId="1B77E6B8" w:rsidR="00B6248C" w:rsidRPr="007E35C3" w:rsidRDefault="00B6248C" w:rsidP="00B6248C">
      <w:pPr>
        <w:rPr>
          <w:color w:val="000000" w:themeColor="text1"/>
        </w:rPr>
      </w:pPr>
      <w:bookmarkStart w:id="1" w:name="_Hlk36815359"/>
      <w:r w:rsidRPr="007E35C3">
        <w:rPr>
          <w:color w:val="000000" w:themeColor="text1"/>
        </w:rPr>
        <w:t xml:space="preserve">We hope that colleagues and their families will be safe and well during the current situation however the reality is that </w:t>
      </w:r>
      <w:r w:rsidRPr="007E35C3">
        <w:rPr>
          <w:color w:val="000000" w:themeColor="text1"/>
          <w:lang w:val="en"/>
        </w:rPr>
        <w:t>during the global coronavirus pandemic we are facing a tragic loss of life, often under very difficult circumstances.</w:t>
      </w:r>
      <w:r w:rsidRPr="007E35C3">
        <w:rPr>
          <w:color w:val="000000" w:themeColor="text1"/>
        </w:rPr>
        <w:t xml:space="preserve"> We want to support you during this difficult time. </w:t>
      </w:r>
    </w:p>
    <w:p w14:paraId="12E1B482" w14:textId="77777777" w:rsidR="00B6248C" w:rsidRPr="007E35C3" w:rsidRDefault="00B6248C" w:rsidP="00B6248C">
      <w:pPr>
        <w:rPr>
          <w:color w:val="000000" w:themeColor="text1"/>
        </w:rPr>
      </w:pPr>
      <w:r w:rsidRPr="007E35C3">
        <w:rPr>
          <w:color w:val="000000" w:themeColor="text1"/>
        </w:rPr>
        <w:t xml:space="preserve">Please find below a range of resources that you can tap into at any time. </w:t>
      </w:r>
    </w:p>
    <w:bookmarkEnd w:id="1"/>
    <w:p w14:paraId="7F0306D5" w14:textId="77777777" w:rsidR="00B6248C" w:rsidRDefault="00B6248C" w:rsidP="00B6248C">
      <w:pPr>
        <w:rPr>
          <w:color w:val="1F497D"/>
        </w:rPr>
      </w:pPr>
    </w:p>
    <w:tbl>
      <w:tblPr>
        <w:tblW w:w="10348" w:type="dxa"/>
        <w:tblInd w:w="-719" w:type="dxa"/>
        <w:tblLayout w:type="fixed"/>
        <w:tblCellMar>
          <w:left w:w="0" w:type="dxa"/>
          <w:right w:w="0" w:type="dxa"/>
        </w:tblCellMar>
        <w:tblLook w:val="04A0" w:firstRow="1" w:lastRow="0" w:firstColumn="1" w:lastColumn="0" w:noHBand="0" w:noVBand="1"/>
      </w:tblPr>
      <w:tblGrid>
        <w:gridCol w:w="2410"/>
        <w:gridCol w:w="3969"/>
        <w:gridCol w:w="3969"/>
      </w:tblGrid>
      <w:tr w:rsidR="00B6248C" w:rsidRPr="00206C49" w14:paraId="574D1F3E" w14:textId="77777777" w:rsidTr="00206C49">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2A202D" w14:textId="77777777" w:rsidR="00B6248C" w:rsidRPr="00206C49" w:rsidRDefault="00B6248C" w:rsidP="009D24F3">
            <w:pPr>
              <w:rPr>
                <w:rFonts w:ascii="Arial" w:hAnsi="Arial" w:cs="Arial"/>
                <w:b/>
                <w:bCs/>
                <w:color w:val="1F497D"/>
              </w:rPr>
            </w:pPr>
            <w:r w:rsidRPr="00206C49">
              <w:rPr>
                <w:rFonts w:ascii="Arial" w:hAnsi="Arial" w:cs="Arial"/>
                <w:b/>
                <w:bCs/>
                <w:color w:val="1F497D"/>
              </w:rPr>
              <w:t>Title</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212F7F" w14:textId="77777777" w:rsidR="00B6248C" w:rsidRPr="00206C49" w:rsidRDefault="00B6248C" w:rsidP="009D24F3">
            <w:pPr>
              <w:rPr>
                <w:rFonts w:ascii="Arial" w:hAnsi="Arial" w:cs="Arial"/>
                <w:b/>
                <w:bCs/>
                <w:color w:val="1F497D"/>
              </w:rPr>
            </w:pPr>
            <w:r w:rsidRPr="00206C49">
              <w:rPr>
                <w:rFonts w:ascii="Arial" w:hAnsi="Arial" w:cs="Arial"/>
                <w:b/>
                <w:bCs/>
                <w:color w:val="1F497D"/>
              </w:rPr>
              <w:t>Overview</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27EA1D" w14:textId="77777777" w:rsidR="00B6248C" w:rsidRPr="00206C49" w:rsidRDefault="00B6248C" w:rsidP="009D24F3">
            <w:pPr>
              <w:rPr>
                <w:rFonts w:ascii="Arial" w:hAnsi="Arial" w:cs="Arial"/>
                <w:b/>
                <w:bCs/>
                <w:color w:val="1F497D"/>
              </w:rPr>
            </w:pPr>
            <w:r w:rsidRPr="00206C49">
              <w:rPr>
                <w:rFonts w:ascii="Arial" w:hAnsi="Arial" w:cs="Arial"/>
                <w:b/>
                <w:bCs/>
                <w:color w:val="1F497D"/>
              </w:rPr>
              <w:t xml:space="preserve">More details </w:t>
            </w:r>
          </w:p>
        </w:tc>
      </w:tr>
      <w:tr w:rsidR="00B6248C" w:rsidRPr="00206C49" w14:paraId="4D8EE7A2" w14:textId="77777777" w:rsidTr="00206C49">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B47D04" w14:textId="77777777" w:rsidR="00B6248C" w:rsidRPr="00206C49" w:rsidRDefault="00B6248C" w:rsidP="009D24F3">
            <w:pPr>
              <w:rPr>
                <w:rFonts w:ascii="Arial" w:hAnsi="Arial" w:cs="Arial"/>
                <w:color w:val="000000" w:themeColor="text1"/>
              </w:rPr>
            </w:pPr>
            <w:r w:rsidRPr="00206C49">
              <w:rPr>
                <w:rFonts w:ascii="Arial" w:hAnsi="Arial" w:cs="Arial"/>
                <w:color w:val="000000" w:themeColor="text1"/>
              </w:rPr>
              <w:t>Grief resources specific to COVID, including advice about grieving in isolation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B2CE715" w14:textId="77777777" w:rsidR="00B6248C" w:rsidRPr="00206C49" w:rsidRDefault="00B6248C" w:rsidP="009D24F3">
            <w:pPr>
              <w:rPr>
                <w:rFonts w:ascii="Arial" w:hAnsi="Arial" w:cs="Arial"/>
                <w:color w:val="000000" w:themeColor="text1"/>
                <w:lang w:val="en"/>
              </w:rPr>
            </w:pPr>
            <w:r w:rsidRPr="00206C49">
              <w:rPr>
                <w:rFonts w:ascii="Arial" w:hAnsi="Arial" w:cs="Arial"/>
                <w:color w:val="000000" w:themeColor="text1"/>
              </w:rPr>
              <w:t>Cruse Bereavement Care have put together resources to share how bereavement and grief may be affected by this pandemic. It covers some of the different situations and emotions bereaved people may have to deal with.</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4A9E84B" w14:textId="77777777" w:rsidR="00B6248C" w:rsidRPr="00206C49" w:rsidRDefault="00DD645D" w:rsidP="009D24F3">
            <w:pPr>
              <w:pStyle w:val="NormalWeb"/>
              <w:rPr>
                <w:rFonts w:ascii="Arial" w:hAnsi="Arial" w:cs="Arial"/>
                <w:color w:val="1F497D"/>
                <w:sz w:val="22"/>
                <w:szCs w:val="22"/>
              </w:rPr>
            </w:pPr>
            <w:hyperlink r:id="rId10" w:history="1">
              <w:r w:rsidR="00B6248C" w:rsidRPr="00206C49">
                <w:rPr>
                  <w:rStyle w:val="Hyperlink"/>
                  <w:rFonts w:ascii="Arial" w:hAnsi="Arial" w:cs="Arial"/>
                  <w:sz w:val="22"/>
                  <w:szCs w:val="22"/>
                </w:rPr>
                <w:t>https://www.cruse.org.uk/get-help/coronavirus-dealing-bereavement-and-grief</w:t>
              </w:r>
            </w:hyperlink>
          </w:p>
          <w:p w14:paraId="65417304" w14:textId="77777777" w:rsidR="00B6248C" w:rsidRPr="00206C49" w:rsidRDefault="00DD645D" w:rsidP="009D24F3">
            <w:pPr>
              <w:pStyle w:val="NormalWeb"/>
              <w:rPr>
                <w:rFonts w:ascii="Arial" w:hAnsi="Arial" w:cs="Arial"/>
                <w:color w:val="1F497D"/>
                <w:sz w:val="22"/>
                <w:szCs w:val="22"/>
              </w:rPr>
            </w:pPr>
            <w:hyperlink r:id="rId11" w:history="1">
              <w:r w:rsidR="00B6248C" w:rsidRPr="00206C49">
                <w:rPr>
                  <w:rStyle w:val="Hyperlink"/>
                  <w:rFonts w:ascii="Arial" w:hAnsi="Arial" w:cs="Arial"/>
                  <w:sz w:val="22"/>
                  <w:szCs w:val="22"/>
                </w:rPr>
                <w:t>Grieving and Isolation</w:t>
              </w:r>
            </w:hyperlink>
          </w:p>
          <w:p w14:paraId="1AE63E44" w14:textId="77777777" w:rsidR="00B6248C" w:rsidRPr="00206C49" w:rsidRDefault="00DD645D" w:rsidP="009D24F3">
            <w:pPr>
              <w:pStyle w:val="NormalWeb"/>
              <w:rPr>
                <w:rFonts w:ascii="Arial" w:hAnsi="Arial" w:cs="Arial"/>
                <w:color w:val="1F497D"/>
                <w:sz w:val="22"/>
                <w:szCs w:val="22"/>
              </w:rPr>
            </w:pPr>
            <w:hyperlink r:id="rId12" w:history="1">
              <w:r w:rsidR="00B6248C" w:rsidRPr="00206C49">
                <w:rPr>
                  <w:rStyle w:val="Hyperlink"/>
                  <w:rFonts w:ascii="Arial" w:hAnsi="Arial" w:cs="Arial"/>
                  <w:sz w:val="22"/>
                  <w:szCs w:val="22"/>
                </w:rPr>
                <w:t>Traumatic bereavement</w:t>
              </w:r>
            </w:hyperlink>
            <w:r w:rsidR="00B6248C" w:rsidRPr="00206C49">
              <w:rPr>
                <w:rFonts w:ascii="Arial" w:hAnsi="Arial" w:cs="Arial"/>
                <w:color w:val="1F497D"/>
                <w:sz w:val="22"/>
                <w:szCs w:val="22"/>
              </w:rPr>
              <w:t xml:space="preserve"> </w:t>
            </w:r>
          </w:p>
          <w:p w14:paraId="0DEF7A11" w14:textId="77777777" w:rsidR="00B6248C" w:rsidRPr="00206C49" w:rsidRDefault="00DD645D" w:rsidP="009D24F3">
            <w:pPr>
              <w:pStyle w:val="NormalWeb"/>
              <w:rPr>
                <w:rFonts w:ascii="Arial" w:hAnsi="Arial" w:cs="Arial"/>
                <w:color w:val="1F497D"/>
                <w:sz w:val="22"/>
                <w:szCs w:val="22"/>
              </w:rPr>
            </w:pPr>
            <w:hyperlink r:id="rId13" w:history="1">
              <w:r w:rsidR="00B6248C" w:rsidRPr="00206C49">
                <w:rPr>
                  <w:rStyle w:val="Hyperlink"/>
                  <w:rFonts w:ascii="Arial" w:hAnsi="Arial" w:cs="Arial"/>
                  <w:sz w:val="22"/>
                  <w:szCs w:val="22"/>
                </w:rPr>
                <w:t>Funerals</w:t>
              </w:r>
            </w:hyperlink>
          </w:p>
          <w:p w14:paraId="372A9CF7" w14:textId="77777777" w:rsidR="00B6248C" w:rsidRPr="00206C49" w:rsidRDefault="00DD645D" w:rsidP="009D24F3">
            <w:pPr>
              <w:pStyle w:val="NormalWeb"/>
              <w:rPr>
                <w:rFonts w:ascii="Arial" w:hAnsi="Arial" w:cs="Arial"/>
                <w:color w:val="1F497D"/>
                <w:sz w:val="22"/>
                <w:szCs w:val="22"/>
              </w:rPr>
            </w:pPr>
            <w:hyperlink r:id="rId14" w:history="1">
              <w:r w:rsidR="00B6248C" w:rsidRPr="00206C49">
                <w:rPr>
                  <w:rStyle w:val="Hyperlink"/>
                  <w:rFonts w:ascii="Arial" w:hAnsi="Arial" w:cs="Arial"/>
                  <w:sz w:val="22"/>
                  <w:szCs w:val="22"/>
                </w:rPr>
                <w:t>Anger and blame</w:t>
              </w:r>
            </w:hyperlink>
          </w:p>
          <w:p w14:paraId="78D491CF" w14:textId="77777777" w:rsidR="00B6248C" w:rsidRPr="00206C49" w:rsidRDefault="00DD645D" w:rsidP="009D24F3">
            <w:pPr>
              <w:pStyle w:val="NormalWeb"/>
              <w:rPr>
                <w:rFonts w:ascii="Arial" w:hAnsi="Arial" w:cs="Arial"/>
                <w:color w:val="1F497D"/>
                <w:sz w:val="22"/>
                <w:szCs w:val="22"/>
              </w:rPr>
            </w:pPr>
            <w:hyperlink r:id="rId15" w:history="1">
              <w:r w:rsidR="00B6248C" w:rsidRPr="00206C49">
                <w:rPr>
                  <w:rStyle w:val="Hyperlink"/>
                  <w:rFonts w:ascii="Arial" w:hAnsi="Arial" w:cs="Arial"/>
                  <w:sz w:val="22"/>
                  <w:szCs w:val="22"/>
                </w:rPr>
                <w:t>Feeling guilty</w:t>
              </w:r>
            </w:hyperlink>
          </w:p>
          <w:p w14:paraId="0DEAA97D" w14:textId="77777777" w:rsidR="00B6248C" w:rsidRPr="00206C49" w:rsidRDefault="00DD645D" w:rsidP="009D24F3">
            <w:pPr>
              <w:pStyle w:val="NormalWeb"/>
              <w:rPr>
                <w:rFonts w:ascii="Arial" w:hAnsi="Arial" w:cs="Arial"/>
                <w:color w:val="1F497D"/>
                <w:sz w:val="22"/>
                <w:szCs w:val="22"/>
              </w:rPr>
            </w:pPr>
            <w:hyperlink r:id="rId16" w:history="1">
              <w:r w:rsidR="00B6248C" w:rsidRPr="00206C49">
                <w:rPr>
                  <w:rStyle w:val="Hyperlink"/>
                  <w:rFonts w:ascii="Arial" w:hAnsi="Arial" w:cs="Arial"/>
                  <w:sz w:val="22"/>
                  <w:szCs w:val="22"/>
                </w:rPr>
                <w:t>Feeling your bereavement is not a priority</w:t>
              </w:r>
            </w:hyperlink>
          </w:p>
          <w:p w14:paraId="63EE71C1" w14:textId="0295F684" w:rsidR="00B6248C" w:rsidRPr="00206C49" w:rsidRDefault="00DD645D" w:rsidP="00206C49">
            <w:pPr>
              <w:pStyle w:val="NormalWeb"/>
              <w:rPr>
                <w:rFonts w:ascii="Arial" w:hAnsi="Arial" w:cs="Arial"/>
                <w:color w:val="1F497D"/>
                <w:sz w:val="22"/>
                <w:szCs w:val="22"/>
              </w:rPr>
            </w:pPr>
            <w:hyperlink r:id="rId17" w:history="1">
              <w:r w:rsidR="00B6248C" w:rsidRPr="00206C49">
                <w:rPr>
                  <w:rStyle w:val="Hyperlink"/>
                  <w:rFonts w:ascii="Arial" w:hAnsi="Arial" w:cs="Arial"/>
                  <w:sz w:val="22"/>
                  <w:szCs w:val="22"/>
                </w:rPr>
                <w:t>Children and Young People</w:t>
              </w:r>
            </w:hyperlink>
          </w:p>
        </w:tc>
      </w:tr>
      <w:tr w:rsidR="00B6248C" w:rsidRPr="00206C49" w14:paraId="5FDEFCF6" w14:textId="77777777" w:rsidTr="00206C49">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59089D" w14:textId="6306242B" w:rsidR="00B6248C" w:rsidRPr="00206C49" w:rsidRDefault="007E35C3" w:rsidP="009D24F3">
            <w:pPr>
              <w:rPr>
                <w:rFonts w:ascii="Arial" w:hAnsi="Arial" w:cs="Arial"/>
                <w:color w:val="000000" w:themeColor="text1"/>
              </w:rPr>
            </w:pPr>
            <w:r w:rsidRPr="00206C49">
              <w:rPr>
                <w:rFonts w:ascii="Arial" w:hAnsi="Arial" w:cs="Arial"/>
                <w:color w:val="000000" w:themeColor="text1"/>
              </w:rPr>
              <w:t xml:space="preserve">Employee Assistance Programme </w:t>
            </w:r>
          </w:p>
          <w:p w14:paraId="38AC7C47" w14:textId="77777777" w:rsidR="00B6248C" w:rsidRPr="00206C49" w:rsidRDefault="00B6248C" w:rsidP="009D24F3">
            <w:pPr>
              <w:rPr>
                <w:rFonts w:ascii="Arial" w:hAnsi="Arial" w:cs="Arial"/>
                <w:color w:val="000000" w:themeColor="text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1CCE6A1" w14:textId="11483E38" w:rsidR="007E35C3" w:rsidRPr="00206C49" w:rsidRDefault="007E35C3" w:rsidP="007E35C3">
            <w:pPr>
              <w:shd w:val="clear" w:color="auto" w:fill="FFFFFF"/>
              <w:spacing w:after="0"/>
              <w:rPr>
                <w:rFonts w:ascii="Arial" w:hAnsi="Arial" w:cs="Arial"/>
                <w:color w:val="000000" w:themeColor="text1"/>
              </w:rPr>
            </w:pPr>
            <w:r w:rsidRPr="00206C49">
              <w:rPr>
                <w:rFonts w:ascii="Arial" w:hAnsi="Arial" w:cs="Arial"/>
                <w:color w:val="000000" w:themeColor="text1"/>
              </w:rPr>
              <w:t xml:space="preserve">There is an employee assistant programme (EAP) available which offers confidential emotional, physical and spiritual advice and support should you need it. This includes one to one virtual counselling. It’s free for employee’s and their family and you can contact at any time of the day or night on 0800 243 458 or </w:t>
            </w:r>
            <w:hyperlink r:id="rId18" w:history="1">
              <w:r w:rsidRPr="00206C49">
                <w:rPr>
                  <w:rStyle w:val="Hyperlink"/>
                  <w:rFonts w:ascii="Arial" w:hAnsi="Arial" w:cs="Arial"/>
                  <w:color w:val="000000" w:themeColor="text1"/>
                  <w:u w:val="none"/>
                </w:rPr>
                <w:t>www.eapdirect.co.uk</w:t>
              </w:r>
            </w:hyperlink>
            <w:r w:rsidRPr="00206C49">
              <w:rPr>
                <w:rFonts w:ascii="Arial" w:hAnsi="Arial" w:cs="Arial"/>
                <w:color w:val="000000" w:themeColor="text1"/>
              </w:rPr>
              <w:t xml:space="preserve"> (Username Camden and Password Employee).</w:t>
            </w:r>
          </w:p>
          <w:p w14:paraId="4C287267" w14:textId="1B879551" w:rsidR="00B6248C" w:rsidRPr="00206C49" w:rsidRDefault="00B6248C" w:rsidP="009D24F3">
            <w:pPr>
              <w:rPr>
                <w:rFonts w:ascii="Arial" w:hAnsi="Arial" w:cs="Arial"/>
                <w:color w:val="000000" w:themeColor="text1"/>
                <w:lang w:val="en"/>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6B9C59D" w14:textId="77777777" w:rsidR="00B6248C" w:rsidRPr="00206C49" w:rsidRDefault="00DD645D" w:rsidP="009D24F3">
            <w:pPr>
              <w:pStyle w:val="NormalWeb"/>
              <w:rPr>
                <w:rFonts w:ascii="Arial" w:hAnsi="Arial" w:cs="Arial"/>
                <w:color w:val="1F497D"/>
                <w:sz w:val="22"/>
                <w:szCs w:val="22"/>
              </w:rPr>
            </w:pPr>
            <w:hyperlink r:id="rId19" w:history="1">
              <w:r w:rsidR="00B6248C" w:rsidRPr="00206C49">
                <w:rPr>
                  <w:rStyle w:val="Hyperlink"/>
                  <w:rFonts w:ascii="Arial" w:hAnsi="Arial" w:cs="Arial"/>
                  <w:sz w:val="22"/>
                  <w:szCs w:val="22"/>
                </w:rPr>
                <w:t>Employee Assistance Programme</w:t>
              </w:r>
            </w:hyperlink>
          </w:p>
        </w:tc>
      </w:tr>
      <w:tr w:rsidR="00B6248C" w:rsidRPr="00206C49" w14:paraId="19A56930" w14:textId="77777777" w:rsidTr="00206C49">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B5CE9" w14:textId="77777777" w:rsidR="00B6248C" w:rsidRPr="00206C49" w:rsidRDefault="00B6248C" w:rsidP="009D24F3">
            <w:pPr>
              <w:rPr>
                <w:rFonts w:ascii="Arial" w:hAnsi="Arial" w:cs="Arial"/>
                <w:color w:val="000000" w:themeColor="text1"/>
              </w:rPr>
            </w:pPr>
            <w:r w:rsidRPr="00206C49">
              <w:rPr>
                <w:rFonts w:ascii="Arial" w:hAnsi="Arial" w:cs="Arial"/>
                <w:color w:val="000000" w:themeColor="text1"/>
              </w:rPr>
              <w:t xml:space="preserve">General information on </w:t>
            </w:r>
            <w:r w:rsidRPr="00206C49">
              <w:rPr>
                <w:rFonts w:ascii="Arial" w:hAnsi="Arial" w:cs="Arial"/>
                <w:color w:val="000000" w:themeColor="text1"/>
                <w:lang w:val="en"/>
              </w:rPr>
              <w:t>bereavement</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4B480D91" w14:textId="77777777" w:rsidR="00B6248C" w:rsidRPr="00206C49" w:rsidRDefault="00B6248C" w:rsidP="009D24F3">
            <w:pPr>
              <w:rPr>
                <w:rFonts w:ascii="Arial" w:hAnsi="Arial" w:cs="Arial"/>
                <w:color w:val="000000" w:themeColor="text1"/>
                <w:lang w:val="en"/>
              </w:rPr>
            </w:pPr>
            <w:r w:rsidRPr="00206C49">
              <w:rPr>
                <w:rFonts w:ascii="Arial" w:hAnsi="Arial" w:cs="Arial"/>
                <w:color w:val="000000" w:themeColor="text1"/>
                <w:lang w:val="en"/>
              </w:rPr>
              <w:t>Mind provide information on bereavement, where to go for support, and suggestions for helping yourself and others through grief</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63D52FD" w14:textId="77777777" w:rsidR="00B6248C" w:rsidRPr="00206C49" w:rsidRDefault="00DD645D" w:rsidP="009D24F3">
            <w:pPr>
              <w:pStyle w:val="NormalWeb"/>
              <w:rPr>
                <w:rFonts w:ascii="Arial" w:hAnsi="Arial" w:cs="Arial"/>
                <w:color w:val="443745"/>
                <w:sz w:val="22"/>
                <w:szCs w:val="22"/>
                <w:lang w:val="en"/>
              </w:rPr>
            </w:pPr>
            <w:hyperlink r:id="rId20" w:history="1">
              <w:r w:rsidR="00B6248C" w:rsidRPr="00206C49">
                <w:rPr>
                  <w:rStyle w:val="Hyperlink"/>
                  <w:rFonts w:ascii="Arial" w:hAnsi="Arial" w:cs="Arial"/>
                  <w:sz w:val="22"/>
                  <w:szCs w:val="22"/>
                </w:rPr>
                <w:t>Mind bereavement, support and self care</w:t>
              </w:r>
            </w:hyperlink>
          </w:p>
        </w:tc>
      </w:tr>
      <w:tr w:rsidR="00B6248C" w:rsidRPr="00206C49" w14:paraId="2473F71D" w14:textId="77777777" w:rsidTr="00206C49">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10F88" w14:textId="77777777" w:rsidR="00B6248C" w:rsidRPr="00206C49" w:rsidRDefault="00B6248C" w:rsidP="009D24F3">
            <w:pPr>
              <w:rPr>
                <w:rFonts w:ascii="Arial" w:hAnsi="Arial" w:cs="Arial"/>
                <w:color w:val="000000" w:themeColor="text1"/>
              </w:rPr>
            </w:pPr>
            <w:r w:rsidRPr="00206C49">
              <w:rPr>
                <w:rFonts w:ascii="Arial" w:hAnsi="Arial" w:cs="Arial"/>
                <w:color w:val="000000" w:themeColor="text1"/>
              </w:rPr>
              <w:t xml:space="preserve">Support for yourself – helpline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E7DBDFA" w14:textId="77777777" w:rsidR="00B6248C" w:rsidRPr="00206C49" w:rsidRDefault="00B6248C" w:rsidP="009D24F3">
            <w:pPr>
              <w:rPr>
                <w:rFonts w:ascii="Arial" w:hAnsi="Arial" w:cs="Arial"/>
                <w:color w:val="000000" w:themeColor="text1"/>
                <w:lang w:val="en"/>
              </w:rPr>
            </w:pPr>
            <w:r w:rsidRPr="00206C49">
              <w:rPr>
                <w:rFonts w:ascii="Arial" w:hAnsi="Arial" w:cs="Arial"/>
                <w:color w:val="000000" w:themeColor="text1"/>
                <w:lang w:val="en"/>
              </w:rPr>
              <w:t xml:space="preserve">The Cruse Bereavement Care Freephone National Helpline is staffed </w:t>
            </w:r>
            <w:r w:rsidRPr="00206C49">
              <w:rPr>
                <w:rFonts w:ascii="Arial" w:hAnsi="Arial" w:cs="Arial"/>
                <w:color w:val="000000" w:themeColor="text1"/>
                <w:lang w:val="en"/>
              </w:rPr>
              <w:lastRenderedPageBreak/>
              <w:t>by trained bereavement volunteers, who offer emotional support to anyone affected by bereavement.</w:t>
            </w:r>
          </w:p>
          <w:p w14:paraId="38EE1D7A" w14:textId="77777777" w:rsidR="00B6248C" w:rsidRPr="00206C49" w:rsidRDefault="00B6248C" w:rsidP="009D24F3">
            <w:pPr>
              <w:rPr>
                <w:rFonts w:ascii="Arial" w:hAnsi="Arial" w:cs="Arial"/>
                <w:color w:val="000000" w:themeColor="text1"/>
                <w:lang w:val="en"/>
              </w:rPr>
            </w:pPr>
          </w:p>
          <w:p w14:paraId="21ED9C53" w14:textId="77777777" w:rsidR="00B6248C" w:rsidRPr="00206C49" w:rsidRDefault="00B6248C" w:rsidP="009D24F3">
            <w:pPr>
              <w:rPr>
                <w:rFonts w:ascii="Arial" w:hAnsi="Arial" w:cs="Arial"/>
                <w:color w:val="000000" w:themeColor="text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392EF2D" w14:textId="77777777" w:rsidR="00B6248C" w:rsidRPr="00206C49" w:rsidRDefault="00B6248C" w:rsidP="009D24F3">
            <w:pPr>
              <w:pStyle w:val="NormalWeb"/>
              <w:rPr>
                <w:rStyle w:val="Strong"/>
                <w:rFonts w:ascii="Arial" w:hAnsi="Arial" w:cs="Arial"/>
                <w:color w:val="443745"/>
                <w:sz w:val="22"/>
                <w:szCs w:val="22"/>
                <w:lang w:val="en"/>
              </w:rPr>
            </w:pPr>
            <w:r w:rsidRPr="00206C49">
              <w:rPr>
                <w:rFonts w:ascii="Arial" w:hAnsi="Arial" w:cs="Arial"/>
                <w:color w:val="443745"/>
                <w:sz w:val="22"/>
                <w:szCs w:val="22"/>
                <w:lang w:val="en"/>
              </w:rPr>
              <w:lastRenderedPageBreak/>
              <w:t xml:space="preserve">Call for free on </w:t>
            </w:r>
            <w:r w:rsidRPr="00206C49">
              <w:rPr>
                <w:rStyle w:val="Strong"/>
                <w:rFonts w:ascii="Arial" w:hAnsi="Arial" w:cs="Arial"/>
                <w:color w:val="443745"/>
                <w:sz w:val="22"/>
                <w:szCs w:val="22"/>
                <w:lang w:val="en"/>
              </w:rPr>
              <w:t>0808 808 1677</w:t>
            </w:r>
          </w:p>
          <w:p w14:paraId="26EE4EB7" w14:textId="77777777" w:rsidR="00B6248C" w:rsidRPr="00206C49" w:rsidRDefault="00B6248C" w:rsidP="009D24F3">
            <w:pPr>
              <w:pStyle w:val="NormalWeb"/>
              <w:rPr>
                <w:rStyle w:val="Strong"/>
                <w:rFonts w:ascii="Arial" w:hAnsi="Arial" w:cs="Arial"/>
                <w:sz w:val="22"/>
                <w:szCs w:val="22"/>
              </w:rPr>
            </w:pPr>
          </w:p>
          <w:p w14:paraId="1F4E9341" w14:textId="77777777" w:rsidR="00B6248C" w:rsidRPr="00206C49" w:rsidRDefault="00B6248C" w:rsidP="009D24F3">
            <w:pPr>
              <w:pStyle w:val="NormalWeb"/>
              <w:rPr>
                <w:rFonts w:ascii="Arial" w:hAnsi="Arial" w:cs="Arial"/>
                <w:color w:val="443745"/>
                <w:sz w:val="22"/>
                <w:szCs w:val="22"/>
                <w:lang w:val="en"/>
              </w:rPr>
            </w:pPr>
          </w:p>
        </w:tc>
      </w:tr>
      <w:tr w:rsidR="00B6248C" w:rsidRPr="00206C49" w14:paraId="52451594" w14:textId="77777777" w:rsidTr="00206C49">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DBC67D" w14:textId="77777777" w:rsidR="00B6248C" w:rsidRPr="00206C49" w:rsidRDefault="00B6248C" w:rsidP="009D24F3">
            <w:pPr>
              <w:rPr>
                <w:rFonts w:ascii="Arial" w:hAnsi="Arial" w:cs="Arial"/>
                <w:color w:val="000000" w:themeColor="text1"/>
                <w:lang w:val="en"/>
              </w:rPr>
            </w:pPr>
            <w:r w:rsidRPr="00206C49">
              <w:rPr>
                <w:rFonts w:ascii="Arial" w:hAnsi="Arial" w:cs="Arial"/>
                <w:color w:val="000000" w:themeColor="text1"/>
                <w:lang w:val="en"/>
              </w:rPr>
              <w:lastRenderedPageBreak/>
              <w:t>Workplace Grief and Loss: Coping with the Loss of a Coworker</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D5A70AA" w14:textId="77777777" w:rsidR="00B6248C" w:rsidRPr="00206C49" w:rsidRDefault="00B6248C" w:rsidP="009D24F3">
            <w:pPr>
              <w:spacing w:before="100" w:beforeAutospacing="1" w:after="100" w:afterAutospacing="1"/>
              <w:rPr>
                <w:rFonts w:ascii="Arial" w:eastAsia="Times New Roman" w:hAnsi="Arial" w:cs="Arial"/>
                <w:color w:val="000000" w:themeColor="text1"/>
                <w:lang w:eastAsia="en-GB"/>
              </w:rPr>
            </w:pPr>
            <w:r w:rsidRPr="00206C49">
              <w:rPr>
                <w:rFonts w:ascii="Arial" w:eastAsia="Times New Roman" w:hAnsi="Arial" w:cs="Arial"/>
                <w:color w:val="000000" w:themeColor="text1"/>
                <w:lang w:eastAsia="en-GB"/>
              </w:rPr>
              <w:t>Three tips for coping with grief and loss in the workplace from goodtherapy.org</w:t>
            </w:r>
          </w:p>
          <w:p w14:paraId="11A11FFF" w14:textId="77777777" w:rsidR="00B6248C" w:rsidRPr="00206C49" w:rsidRDefault="00B6248C" w:rsidP="009D24F3">
            <w:pPr>
              <w:spacing w:before="100" w:beforeAutospacing="1" w:after="100" w:afterAutospacing="1"/>
              <w:rPr>
                <w:rFonts w:ascii="Arial" w:eastAsia="Times New Roman" w:hAnsi="Arial" w:cs="Arial"/>
                <w:color w:val="000000" w:themeColor="text1"/>
                <w:lang w:eastAsia="en-GB"/>
              </w:rPr>
            </w:pPr>
          </w:p>
          <w:p w14:paraId="6D554563" w14:textId="77777777" w:rsidR="00B6248C" w:rsidRPr="00206C49" w:rsidRDefault="00B6248C" w:rsidP="009D24F3">
            <w:pPr>
              <w:rPr>
                <w:rFonts w:ascii="Arial" w:hAnsi="Arial" w:cs="Arial"/>
                <w:color w:val="000000" w:themeColor="text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B53D94D" w14:textId="77777777" w:rsidR="00B6248C" w:rsidRPr="00206C49" w:rsidRDefault="00DD645D" w:rsidP="009D24F3">
            <w:pPr>
              <w:rPr>
                <w:rFonts w:ascii="Arial" w:hAnsi="Arial" w:cs="Arial"/>
                <w:color w:val="1F497D"/>
              </w:rPr>
            </w:pPr>
            <w:hyperlink r:id="rId21" w:history="1">
              <w:r w:rsidR="00B6248C" w:rsidRPr="00206C49">
                <w:rPr>
                  <w:rStyle w:val="Hyperlink"/>
                  <w:rFonts w:ascii="Arial" w:hAnsi="Arial" w:cs="Arial"/>
                </w:rPr>
                <w:t>https://www.goodtherapy.org/blog/workplace-grief-loss-coping-with-death-of-coworker-0503185</w:t>
              </w:r>
            </w:hyperlink>
            <w:r w:rsidR="00B6248C" w:rsidRPr="00206C49">
              <w:rPr>
                <w:rFonts w:ascii="Arial" w:hAnsi="Arial" w:cs="Arial"/>
                <w:color w:val="1F497D"/>
              </w:rPr>
              <w:t xml:space="preserve"> </w:t>
            </w:r>
          </w:p>
          <w:p w14:paraId="5AC4665E" w14:textId="77777777" w:rsidR="00B6248C" w:rsidRPr="00206C49" w:rsidRDefault="00B6248C" w:rsidP="009D24F3">
            <w:pPr>
              <w:rPr>
                <w:rFonts w:ascii="Arial" w:hAnsi="Arial" w:cs="Arial"/>
                <w:color w:val="1F497D"/>
              </w:rPr>
            </w:pPr>
          </w:p>
          <w:p w14:paraId="3B9806AE" w14:textId="77777777" w:rsidR="00B6248C" w:rsidRPr="00206C49" w:rsidRDefault="00B6248C" w:rsidP="009D24F3">
            <w:pPr>
              <w:rPr>
                <w:rFonts w:ascii="Arial" w:hAnsi="Arial" w:cs="Arial"/>
                <w:color w:val="1F497D"/>
              </w:rPr>
            </w:pPr>
          </w:p>
        </w:tc>
      </w:tr>
      <w:tr w:rsidR="00B6248C" w:rsidRPr="00206C49" w14:paraId="48F4363A" w14:textId="77777777" w:rsidTr="00206C49">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59BCD6" w14:textId="77777777" w:rsidR="00B6248C" w:rsidRPr="00206C49" w:rsidRDefault="00B6248C" w:rsidP="009D24F3">
            <w:pPr>
              <w:rPr>
                <w:rFonts w:ascii="Arial" w:hAnsi="Arial" w:cs="Arial"/>
                <w:color w:val="000000" w:themeColor="text1"/>
                <w:lang w:val="en"/>
              </w:rPr>
            </w:pPr>
            <w:r w:rsidRPr="00206C49">
              <w:rPr>
                <w:rFonts w:ascii="Arial" w:hAnsi="Arial" w:cs="Arial"/>
                <w:color w:val="000000" w:themeColor="text1"/>
                <w:lang w:val="en"/>
              </w:rPr>
              <w:t>Supporting bereaved children during the outbreak</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0AE310F" w14:textId="77777777" w:rsidR="00B6248C" w:rsidRPr="00206C49" w:rsidRDefault="00B6248C" w:rsidP="009D24F3">
            <w:pPr>
              <w:rPr>
                <w:rFonts w:ascii="Arial" w:hAnsi="Arial" w:cs="Arial"/>
                <w:color w:val="000000" w:themeColor="text1"/>
              </w:rPr>
            </w:pPr>
            <w:r w:rsidRPr="00206C49">
              <w:rPr>
                <w:rFonts w:ascii="Arial" w:hAnsi="Arial" w:cs="Arial"/>
                <w:color w:val="000000" w:themeColor="text1"/>
              </w:rPr>
              <w:t xml:space="preserve">The childhood bereavement network offers support around talking to children about death, and offers advice about practical support. </w:t>
            </w:r>
          </w:p>
          <w:p w14:paraId="659D0C0D" w14:textId="77777777" w:rsidR="00B6248C" w:rsidRPr="00206C49" w:rsidRDefault="00B6248C" w:rsidP="009D24F3">
            <w:pPr>
              <w:rPr>
                <w:rFonts w:ascii="Arial" w:hAnsi="Arial" w:cs="Arial"/>
                <w:color w:val="000000" w:themeColor="text1"/>
              </w:rPr>
            </w:pPr>
            <w:r w:rsidRPr="00206C49">
              <w:rPr>
                <w:rFonts w:ascii="Arial" w:hAnsi="Arial" w:cs="Arial"/>
                <w:color w:val="000000" w:themeColor="text1"/>
              </w:rPr>
              <w:t xml:space="preserve">Winston’s wish also provides support about how to tell a child or young person that someone has died from coronavirus. </w:t>
            </w:r>
          </w:p>
          <w:p w14:paraId="54E43573" w14:textId="77777777" w:rsidR="00B6248C" w:rsidRPr="00206C49" w:rsidRDefault="00B6248C" w:rsidP="009D24F3">
            <w:pPr>
              <w:rPr>
                <w:rFonts w:ascii="Arial" w:hAnsi="Arial" w:cs="Arial"/>
                <w:color w:val="000000" w:themeColor="text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1E357BD" w14:textId="77777777" w:rsidR="00B6248C" w:rsidRPr="00206C49" w:rsidRDefault="00DD645D" w:rsidP="009D24F3">
            <w:pPr>
              <w:rPr>
                <w:rFonts w:ascii="Arial" w:hAnsi="Arial" w:cs="Arial"/>
                <w:color w:val="2E74B5" w:themeColor="accent1" w:themeShade="BF"/>
              </w:rPr>
            </w:pPr>
            <w:hyperlink r:id="rId22" w:history="1">
              <w:r w:rsidR="00B6248C" w:rsidRPr="00206C49">
                <w:rPr>
                  <w:rStyle w:val="Hyperlink"/>
                  <w:rFonts w:ascii="Arial" w:hAnsi="Arial" w:cs="Arial"/>
                  <w:color w:val="2E74B5" w:themeColor="accent1" w:themeShade="BF"/>
                </w:rPr>
                <w:t>http://www.childhoodbereavementnetwork.org.uk/help-around-a-death/covid-19.aspx</w:t>
              </w:r>
            </w:hyperlink>
            <w:r w:rsidR="00B6248C" w:rsidRPr="00206C49">
              <w:rPr>
                <w:rFonts w:ascii="Arial" w:hAnsi="Arial" w:cs="Arial"/>
                <w:color w:val="2E74B5" w:themeColor="accent1" w:themeShade="BF"/>
              </w:rPr>
              <w:t xml:space="preserve"> </w:t>
            </w:r>
          </w:p>
          <w:p w14:paraId="19A9DB22" w14:textId="77777777" w:rsidR="00B6248C" w:rsidRPr="00206C49" w:rsidRDefault="00B6248C" w:rsidP="009D24F3">
            <w:pPr>
              <w:rPr>
                <w:rFonts w:ascii="Arial" w:hAnsi="Arial" w:cs="Arial"/>
                <w:color w:val="2E74B5" w:themeColor="accent1" w:themeShade="BF"/>
              </w:rPr>
            </w:pPr>
          </w:p>
          <w:p w14:paraId="2448694A" w14:textId="77777777" w:rsidR="00B6248C" w:rsidRPr="00206C49" w:rsidRDefault="00B6248C" w:rsidP="009D24F3">
            <w:pPr>
              <w:rPr>
                <w:rFonts w:ascii="Arial" w:hAnsi="Arial" w:cs="Arial"/>
                <w:color w:val="2E74B5" w:themeColor="accent1" w:themeShade="BF"/>
              </w:rPr>
            </w:pPr>
          </w:p>
          <w:p w14:paraId="08FC0FBB" w14:textId="77777777" w:rsidR="00B6248C" w:rsidRPr="00206C49" w:rsidRDefault="00DD645D" w:rsidP="009D24F3">
            <w:pPr>
              <w:rPr>
                <w:rFonts w:ascii="Arial" w:hAnsi="Arial" w:cs="Arial"/>
                <w:color w:val="2E74B5" w:themeColor="accent1" w:themeShade="BF"/>
              </w:rPr>
            </w:pPr>
            <w:hyperlink r:id="rId23" w:history="1">
              <w:r w:rsidR="00B6248C" w:rsidRPr="00206C49">
                <w:rPr>
                  <w:rStyle w:val="Hyperlink"/>
                  <w:rFonts w:ascii="Arial" w:hAnsi="Arial" w:cs="Arial"/>
                  <w:color w:val="2E74B5" w:themeColor="accent1" w:themeShade="BF"/>
                </w:rPr>
                <w:t>How to tell a child or young person that someone has died from coronavirus</w:t>
              </w:r>
            </w:hyperlink>
          </w:p>
        </w:tc>
      </w:tr>
      <w:tr w:rsidR="00B6248C" w:rsidRPr="00206C49" w14:paraId="2183C5E4" w14:textId="77777777" w:rsidTr="00206C49">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B41FFD" w14:textId="77777777" w:rsidR="00B6248C" w:rsidRPr="00206C49" w:rsidRDefault="00B6248C" w:rsidP="009D24F3">
            <w:pPr>
              <w:rPr>
                <w:rFonts w:ascii="Arial" w:hAnsi="Arial" w:cs="Arial"/>
                <w:color w:val="000000" w:themeColor="text1"/>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CBB4AD4" w14:textId="13897715" w:rsidR="00B6248C" w:rsidRPr="00206C49" w:rsidRDefault="00B6248C" w:rsidP="009D24F3">
            <w:pPr>
              <w:rPr>
                <w:rFonts w:ascii="Arial" w:hAnsi="Arial" w:cs="Arial"/>
                <w:color w:val="000000" w:themeColor="text1"/>
                <w:highlight w:val="yellow"/>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8326CC6" w14:textId="1BAA26EA" w:rsidR="00B6248C" w:rsidRPr="00206C49" w:rsidRDefault="00B6248C" w:rsidP="009D24F3">
            <w:pPr>
              <w:rPr>
                <w:rFonts w:ascii="Arial" w:hAnsi="Arial" w:cs="Arial"/>
                <w:color w:val="FF0000"/>
                <w:highlight w:val="yellow"/>
              </w:rPr>
            </w:pPr>
          </w:p>
        </w:tc>
      </w:tr>
      <w:tr w:rsidR="00B6248C" w:rsidRPr="00206C49" w14:paraId="6D81643C" w14:textId="77777777" w:rsidTr="00206C49">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4B8D20" w14:textId="77777777" w:rsidR="00B6248C" w:rsidRPr="00206C49" w:rsidRDefault="00B6248C" w:rsidP="009D24F3">
            <w:pPr>
              <w:rPr>
                <w:rFonts w:ascii="Arial" w:hAnsi="Arial" w:cs="Arial"/>
                <w:color w:val="000000" w:themeColor="text1"/>
              </w:rPr>
            </w:pPr>
            <w:r w:rsidRPr="00206C49">
              <w:rPr>
                <w:rFonts w:ascii="Arial" w:hAnsi="Arial" w:cs="Arial"/>
                <w:color w:val="000000" w:themeColor="text1"/>
                <w:lang w:val="en"/>
              </w:rPr>
              <w:t>Losing someone to suicide</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0871E18A" w14:textId="77777777" w:rsidR="00B6248C" w:rsidRPr="00206C49" w:rsidRDefault="00B6248C" w:rsidP="009D24F3">
            <w:pPr>
              <w:rPr>
                <w:rFonts w:ascii="Arial" w:hAnsi="Arial" w:cs="Arial"/>
                <w:color w:val="000000" w:themeColor="text1"/>
              </w:rPr>
            </w:pPr>
            <w:r w:rsidRPr="00206C49">
              <w:rPr>
                <w:rFonts w:ascii="Arial" w:hAnsi="Arial" w:cs="Arial"/>
                <w:color w:val="000000" w:themeColor="text1"/>
              </w:rPr>
              <w:t xml:space="preserve">Specific information is available here.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13E6279A" w14:textId="77777777" w:rsidR="00B6248C" w:rsidRPr="00206C49" w:rsidRDefault="00DD645D" w:rsidP="009D24F3">
            <w:pPr>
              <w:rPr>
                <w:rFonts w:ascii="Arial" w:hAnsi="Arial" w:cs="Arial"/>
                <w:color w:val="1F497D"/>
              </w:rPr>
            </w:pPr>
            <w:hyperlink r:id="rId24" w:history="1">
              <w:r w:rsidR="00B6248C" w:rsidRPr="00206C49">
                <w:rPr>
                  <w:rStyle w:val="Hyperlink"/>
                  <w:rFonts w:ascii="Arial" w:hAnsi="Arial" w:cs="Arial"/>
                </w:rPr>
                <w:t xml:space="preserve">Rethink mental illness – suicide: coping with loss and what support is available </w:t>
              </w:r>
            </w:hyperlink>
            <w:r w:rsidR="00B6248C" w:rsidRPr="00206C49">
              <w:rPr>
                <w:rFonts w:ascii="Arial" w:hAnsi="Arial" w:cs="Arial"/>
                <w:color w:val="1F497D"/>
              </w:rPr>
              <w:t> </w:t>
            </w:r>
          </w:p>
          <w:p w14:paraId="7F8A08D2" w14:textId="77777777" w:rsidR="00B6248C" w:rsidRPr="00206C49" w:rsidRDefault="00B6248C" w:rsidP="009D24F3">
            <w:pPr>
              <w:rPr>
                <w:rFonts w:ascii="Arial" w:hAnsi="Arial" w:cs="Arial"/>
                <w:color w:val="1F497D"/>
              </w:rPr>
            </w:pPr>
          </w:p>
        </w:tc>
      </w:tr>
    </w:tbl>
    <w:p w14:paraId="16917B1F" w14:textId="77777777" w:rsidR="00B6248C" w:rsidRDefault="00B6248C" w:rsidP="00B6248C">
      <w:pPr>
        <w:rPr>
          <w:color w:val="1F497D"/>
        </w:rPr>
      </w:pPr>
    </w:p>
    <w:p w14:paraId="662D15BF" w14:textId="77777777" w:rsidR="00B6248C" w:rsidRDefault="00B6248C" w:rsidP="00B6248C">
      <w:pPr>
        <w:rPr>
          <w:color w:val="1F497D"/>
        </w:rPr>
      </w:pPr>
    </w:p>
    <w:p w14:paraId="6AA83725" w14:textId="77777777" w:rsidR="00B6248C" w:rsidRDefault="00B6248C" w:rsidP="00B6248C">
      <w:pPr>
        <w:rPr>
          <w:color w:val="1F497D"/>
        </w:rPr>
      </w:pPr>
    </w:p>
    <w:p w14:paraId="525882D2" w14:textId="77777777" w:rsidR="00B6248C" w:rsidRDefault="00B6248C" w:rsidP="00B6248C">
      <w:pPr>
        <w:rPr>
          <w:color w:val="1F497D"/>
        </w:rPr>
      </w:pPr>
    </w:p>
    <w:p w14:paraId="289FA036" w14:textId="77777777" w:rsidR="00B6248C" w:rsidRDefault="00B6248C" w:rsidP="00B6248C">
      <w:pPr>
        <w:rPr>
          <w:color w:val="1F497D"/>
        </w:rPr>
      </w:pPr>
    </w:p>
    <w:p w14:paraId="0ED1FD01" w14:textId="77777777" w:rsidR="00B6248C" w:rsidRDefault="00B6248C" w:rsidP="00B6248C">
      <w:pPr>
        <w:rPr>
          <w:color w:val="1F497D"/>
        </w:rPr>
      </w:pPr>
    </w:p>
    <w:p w14:paraId="28E3CA7C" w14:textId="77777777" w:rsidR="00B6248C" w:rsidRDefault="00B6248C" w:rsidP="00B6248C">
      <w:pPr>
        <w:rPr>
          <w:color w:val="1F497D"/>
        </w:rPr>
      </w:pPr>
    </w:p>
    <w:p w14:paraId="45DBB696" w14:textId="77777777" w:rsidR="00B6248C" w:rsidRDefault="00B6248C" w:rsidP="00B6248C">
      <w:pPr>
        <w:rPr>
          <w:color w:val="1F497D"/>
        </w:rPr>
      </w:pPr>
    </w:p>
    <w:p w14:paraId="0C841DF8" w14:textId="77777777" w:rsidR="00B6248C" w:rsidRDefault="00B6248C" w:rsidP="00B6248C"/>
    <w:p w14:paraId="437E606E" w14:textId="77777777" w:rsidR="00B6248C" w:rsidRDefault="00B6248C" w:rsidP="00B6248C"/>
    <w:p w14:paraId="0718E1DC" w14:textId="379F10C2" w:rsidR="00221BF3" w:rsidRPr="00206C49" w:rsidRDefault="00221BF3" w:rsidP="0066378D">
      <w:pPr>
        <w:shd w:val="clear" w:color="auto" w:fill="FFFFFF"/>
        <w:rPr>
          <w:rFonts w:ascii="Arial" w:hAnsi="Arial" w:cs="Arial"/>
          <w:b/>
        </w:rPr>
      </w:pPr>
      <w:r w:rsidRPr="00206C49">
        <w:rPr>
          <w:rFonts w:ascii="Arial" w:hAnsi="Arial" w:cs="Arial"/>
          <w:b/>
        </w:rPr>
        <w:t xml:space="preserve">Appendix </w:t>
      </w:r>
      <w:r w:rsidR="00B6248C" w:rsidRPr="00206C49">
        <w:rPr>
          <w:rFonts w:ascii="Arial" w:hAnsi="Arial" w:cs="Arial"/>
          <w:b/>
        </w:rPr>
        <w:t>2</w:t>
      </w:r>
    </w:p>
    <w:p w14:paraId="6E0F6BE7" w14:textId="1F3D209D" w:rsidR="0066378D" w:rsidRPr="007220B6" w:rsidRDefault="0066378D" w:rsidP="0066378D">
      <w:pPr>
        <w:shd w:val="clear" w:color="auto" w:fill="FFFFFF"/>
        <w:rPr>
          <w:rFonts w:ascii="Arial" w:hAnsi="Arial" w:cs="Arial"/>
          <w:b/>
        </w:rPr>
      </w:pPr>
      <w:r w:rsidRPr="007220B6">
        <w:rPr>
          <w:rFonts w:ascii="Arial" w:hAnsi="Arial" w:cs="Arial"/>
          <w:b/>
        </w:rPr>
        <w:lastRenderedPageBreak/>
        <w:t>BEREAVMENT LEAVE</w:t>
      </w:r>
      <w:r w:rsidR="00221BF3">
        <w:rPr>
          <w:rFonts w:ascii="Arial" w:hAnsi="Arial" w:cs="Arial"/>
          <w:b/>
        </w:rPr>
        <w:t xml:space="preserve"> POLICY</w:t>
      </w:r>
    </w:p>
    <w:p w14:paraId="60AB776D" w14:textId="77777777" w:rsidR="0066378D" w:rsidRPr="0066378D" w:rsidRDefault="0066378D" w:rsidP="0066378D">
      <w:pPr>
        <w:shd w:val="clear" w:color="auto" w:fill="FFFFFF"/>
        <w:spacing w:after="0" w:line="240" w:lineRule="auto"/>
        <w:rPr>
          <w:rFonts w:ascii="Arial" w:eastAsia="Times New Roman" w:hAnsi="Arial" w:cs="Arial"/>
          <w:color w:val="33363B"/>
          <w:sz w:val="23"/>
          <w:szCs w:val="23"/>
          <w:lang w:eastAsia="en-GB"/>
        </w:rPr>
      </w:pPr>
      <w:r w:rsidRPr="0066378D">
        <w:rPr>
          <w:rFonts w:ascii="Arial" w:eastAsia="Times New Roman" w:hAnsi="Arial" w:cs="Arial"/>
          <w:color w:val="33363B"/>
          <w:sz w:val="23"/>
          <w:szCs w:val="23"/>
          <w:lang w:eastAsia="en-GB"/>
        </w:rPr>
        <w:t>In the unfortunate event that you may need to take some time off work due to a bereavement, you may be entitled to a number of paid days off work, regardless of your length of service.</w:t>
      </w:r>
      <w:r w:rsidRPr="0066378D">
        <w:rPr>
          <w:rFonts w:ascii="Arial" w:eastAsia="Times New Roman" w:hAnsi="Arial" w:cs="Arial"/>
          <w:color w:val="33363B"/>
          <w:sz w:val="23"/>
          <w:szCs w:val="23"/>
          <w:lang w:eastAsia="en-GB"/>
        </w:rPr>
        <w:br/>
      </w:r>
      <w:r w:rsidRPr="0066378D">
        <w:rPr>
          <w:rFonts w:ascii="Arial" w:eastAsia="Times New Roman" w:hAnsi="Arial" w:cs="Arial"/>
          <w:color w:val="33363B"/>
          <w:sz w:val="23"/>
          <w:szCs w:val="23"/>
          <w:lang w:eastAsia="en-GB"/>
        </w:rPr>
        <w:br/>
        <w:t>You can take up to 10 working days if the deceased was:</w:t>
      </w:r>
    </w:p>
    <w:p w14:paraId="2D1169D7" w14:textId="77777777" w:rsidR="0066378D" w:rsidRPr="0066378D" w:rsidRDefault="0066378D" w:rsidP="0066378D">
      <w:pPr>
        <w:numPr>
          <w:ilvl w:val="0"/>
          <w:numId w:val="1"/>
        </w:numPr>
        <w:shd w:val="clear" w:color="auto" w:fill="FFFFFF"/>
        <w:spacing w:before="100" w:beforeAutospacing="1" w:after="100" w:afterAutospacing="1" w:line="240" w:lineRule="auto"/>
        <w:rPr>
          <w:rFonts w:ascii="Arial" w:eastAsia="Times New Roman" w:hAnsi="Arial" w:cs="Arial"/>
          <w:color w:val="33363B"/>
          <w:sz w:val="23"/>
          <w:szCs w:val="23"/>
          <w:lang w:eastAsia="en-GB"/>
        </w:rPr>
      </w:pPr>
      <w:r w:rsidRPr="0066378D">
        <w:rPr>
          <w:rFonts w:ascii="Arial" w:eastAsia="Times New Roman" w:hAnsi="Arial" w:cs="Arial"/>
          <w:color w:val="33363B"/>
          <w:sz w:val="23"/>
          <w:szCs w:val="23"/>
          <w:lang w:eastAsia="en-GB"/>
        </w:rPr>
        <w:t>Your partner or child</w:t>
      </w:r>
    </w:p>
    <w:p w14:paraId="10161D66" w14:textId="77777777" w:rsidR="0066378D" w:rsidRPr="0066378D" w:rsidRDefault="0066378D" w:rsidP="0066378D">
      <w:pPr>
        <w:numPr>
          <w:ilvl w:val="0"/>
          <w:numId w:val="1"/>
        </w:numPr>
        <w:shd w:val="clear" w:color="auto" w:fill="FFFFFF"/>
        <w:spacing w:before="100" w:beforeAutospacing="1" w:after="100" w:afterAutospacing="1" w:line="240" w:lineRule="auto"/>
        <w:rPr>
          <w:rFonts w:ascii="Arial" w:eastAsia="Times New Roman" w:hAnsi="Arial" w:cs="Arial"/>
          <w:color w:val="33363B"/>
          <w:sz w:val="23"/>
          <w:szCs w:val="23"/>
          <w:lang w:eastAsia="en-GB"/>
        </w:rPr>
      </w:pPr>
      <w:r w:rsidRPr="0066378D">
        <w:rPr>
          <w:rFonts w:ascii="Arial" w:eastAsia="Times New Roman" w:hAnsi="Arial" w:cs="Arial"/>
          <w:color w:val="33363B"/>
          <w:sz w:val="23"/>
          <w:szCs w:val="23"/>
          <w:lang w:eastAsia="en-GB"/>
        </w:rPr>
        <w:t>A close relative living in your household and you are responsible for finalising their affairs</w:t>
      </w:r>
    </w:p>
    <w:p w14:paraId="3B727FB0" w14:textId="77777777" w:rsidR="0066378D" w:rsidRPr="0066378D" w:rsidRDefault="0066378D" w:rsidP="0066378D">
      <w:pPr>
        <w:numPr>
          <w:ilvl w:val="0"/>
          <w:numId w:val="1"/>
        </w:numPr>
        <w:shd w:val="clear" w:color="auto" w:fill="FFFFFF"/>
        <w:spacing w:before="100" w:beforeAutospacing="1" w:after="100" w:afterAutospacing="1" w:line="240" w:lineRule="auto"/>
        <w:rPr>
          <w:rFonts w:ascii="Arial" w:eastAsia="Times New Roman" w:hAnsi="Arial" w:cs="Arial"/>
          <w:color w:val="33363B"/>
          <w:sz w:val="23"/>
          <w:szCs w:val="23"/>
          <w:lang w:eastAsia="en-GB"/>
        </w:rPr>
      </w:pPr>
      <w:r w:rsidRPr="0066378D">
        <w:rPr>
          <w:rFonts w:ascii="Arial" w:eastAsia="Times New Roman" w:hAnsi="Arial" w:cs="Arial"/>
          <w:color w:val="33363B"/>
          <w:sz w:val="23"/>
          <w:szCs w:val="23"/>
          <w:lang w:eastAsia="en-GB"/>
        </w:rPr>
        <w:t>A person that you, or any person living in your household, had a close personal relationship with and you are responsible for finalising their affairs</w:t>
      </w:r>
    </w:p>
    <w:p w14:paraId="32994E2B" w14:textId="77777777" w:rsidR="0066378D" w:rsidRPr="0066378D" w:rsidRDefault="0066378D" w:rsidP="0066378D">
      <w:pPr>
        <w:shd w:val="clear" w:color="auto" w:fill="FFFFFF"/>
        <w:spacing w:after="0" w:line="240" w:lineRule="auto"/>
        <w:rPr>
          <w:rFonts w:ascii="Arial" w:eastAsia="Times New Roman" w:hAnsi="Arial" w:cs="Arial"/>
          <w:color w:val="33363B"/>
          <w:sz w:val="23"/>
          <w:szCs w:val="23"/>
          <w:lang w:eastAsia="en-GB"/>
        </w:rPr>
      </w:pPr>
      <w:r w:rsidRPr="0066378D">
        <w:rPr>
          <w:rFonts w:ascii="Arial" w:eastAsia="Times New Roman" w:hAnsi="Arial" w:cs="Arial"/>
          <w:color w:val="33363B"/>
          <w:sz w:val="23"/>
          <w:szCs w:val="23"/>
          <w:lang w:eastAsia="en-GB"/>
        </w:rPr>
        <w:t>You can take up to 5 working days bereavement leave if the deceased was:</w:t>
      </w:r>
    </w:p>
    <w:p w14:paraId="3E58892F" w14:textId="77777777" w:rsidR="0066378D" w:rsidRPr="0066378D" w:rsidRDefault="0066378D" w:rsidP="0066378D">
      <w:pPr>
        <w:numPr>
          <w:ilvl w:val="0"/>
          <w:numId w:val="2"/>
        </w:numPr>
        <w:shd w:val="clear" w:color="auto" w:fill="FFFFFF"/>
        <w:spacing w:before="100" w:beforeAutospacing="1" w:after="100" w:afterAutospacing="1" w:line="240" w:lineRule="auto"/>
        <w:rPr>
          <w:rFonts w:ascii="Arial" w:eastAsia="Times New Roman" w:hAnsi="Arial" w:cs="Arial"/>
          <w:color w:val="33363B"/>
          <w:sz w:val="23"/>
          <w:szCs w:val="23"/>
          <w:lang w:eastAsia="en-GB"/>
        </w:rPr>
      </w:pPr>
      <w:r w:rsidRPr="0066378D">
        <w:rPr>
          <w:rFonts w:ascii="Arial" w:eastAsia="Times New Roman" w:hAnsi="Arial" w:cs="Arial"/>
          <w:color w:val="33363B"/>
          <w:sz w:val="23"/>
          <w:szCs w:val="23"/>
          <w:lang w:eastAsia="en-GB"/>
        </w:rPr>
        <w:t>A close relative living in your household, but you are not responsible for finalising the deceased's affairs</w:t>
      </w:r>
    </w:p>
    <w:p w14:paraId="6593A770" w14:textId="77777777" w:rsidR="0066378D" w:rsidRPr="0066378D" w:rsidRDefault="0066378D" w:rsidP="0066378D">
      <w:pPr>
        <w:numPr>
          <w:ilvl w:val="0"/>
          <w:numId w:val="2"/>
        </w:numPr>
        <w:shd w:val="clear" w:color="auto" w:fill="FFFFFF"/>
        <w:spacing w:before="100" w:beforeAutospacing="1" w:after="100" w:afterAutospacing="1" w:line="240" w:lineRule="auto"/>
        <w:rPr>
          <w:rFonts w:ascii="Arial" w:eastAsia="Times New Roman" w:hAnsi="Arial" w:cs="Arial"/>
          <w:color w:val="33363B"/>
          <w:sz w:val="23"/>
          <w:szCs w:val="23"/>
          <w:lang w:eastAsia="en-GB"/>
        </w:rPr>
      </w:pPr>
      <w:r w:rsidRPr="0066378D">
        <w:rPr>
          <w:rFonts w:ascii="Arial" w:eastAsia="Times New Roman" w:hAnsi="Arial" w:cs="Arial"/>
          <w:color w:val="33363B"/>
          <w:sz w:val="23"/>
          <w:szCs w:val="23"/>
          <w:lang w:eastAsia="en-GB"/>
        </w:rPr>
        <w:t xml:space="preserve">A person that you, or any person living in your household, had a close personal relationship with, but you are not responsible for finalising their affairs </w:t>
      </w:r>
    </w:p>
    <w:p w14:paraId="6C8B6BF2" w14:textId="77777777" w:rsidR="0066378D" w:rsidRPr="0066378D" w:rsidRDefault="0066378D" w:rsidP="0066378D">
      <w:pPr>
        <w:numPr>
          <w:ilvl w:val="0"/>
          <w:numId w:val="2"/>
        </w:numPr>
        <w:shd w:val="clear" w:color="auto" w:fill="FFFFFF"/>
        <w:spacing w:before="100" w:beforeAutospacing="1" w:after="100" w:afterAutospacing="1" w:line="240" w:lineRule="auto"/>
        <w:rPr>
          <w:rFonts w:ascii="Arial" w:eastAsia="Times New Roman" w:hAnsi="Arial" w:cs="Arial"/>
          <w:color w:val="33363B"/>
          <w:sz w:val="23"/>
          <w:szCs w:val="23"/>
          <w:lang w:eastAsia="en-GB"/>
        </w:rPr>
      </w:pPr>
      <w:r w:rsidRPr="0066378D">
        <w:rPr>
          <w:rFonts w:ascii="Arial" w:eastAsia="Times New Roman" w:hAnsi="Arial" w:cs="Arial"/>
          <w:color w:val="33363B"/>
          <w:sz w:val="23"/>
          <w:szCs w:val="23"/>
          <w:lang w:eastAsia="en-GB"/>
        </w:rPr>
        <w:t>The relationship is not as above, but you are responsible for finalising the affairs of a deceased person.</w:t>
      </w:r>
    </w:p>
    <w:p w14:paraId="3BB91136" w14:textId="77777777" w:rsidR="0066378D" w:rsidRPr="0066378D" w:rsidRDefault="0066378D" w:rsidP="0066378D">
      <w:pPr>
        <w:shd w:val="clear" w:color="auto" w:fill="FFFFFF"/>
        <w:spacing w:after="150" w:line="240" w:lineRule="auto"/>
        <w:rPr>
          <w:rFonts w:ascii="Arial" w:eastAsia="Times New Roman" w:hAnsi="Arial" w:cs="Arial"/>
          <w:color w:val="33363B"/>
          <w:sz w:val="23"/>
          <w:szCs w:val="23"/>
          <w:lang w:eastAsia="en-GB"/>
        </w:rPr>
      </w:pPr>
      <w:r w:rsidRPr="0066378D">
        <w:rPr>
          <w:rFonts w:ascii="Arial" w:eastAsia="Times New Roman" w:hAnsi="Arial" w:cs="Arial"/>
          <w:color w:val="33363B"/>
          <w:sz w:val="23"/>
          <w:szCs w:val="23"/>
          <w:lang w:eastAsia="en-GB"/>
        </w:rPr>
        <w:t>A 'close relative' is defined as a partner; spouse or ex-spouse; child; parent; grandchild; grandparent; brother or sister. However, your manager will consider the circumstances and make a judgement on whether bereavement leave applies.</w:t>
      </w:r>
      <w:r w:rsidRPr="0066378D">
        <w:rPr>
          <w:rFonts w:ascii="Arial" w:eastAsia="Times New Roman" w:hAnsi="Arial" w:cs="Arial"/>
          <w:color w:val="33363B"/>
          <w:sz w:val="23"/>
          <w:szCs w:val="23"/>
          <w:lang w:eastAsia="en-GB"/>
        </w:rPr>
        <w:br/>
      </w:r>
      <w:r w:rsidRPr="0066378D">
        <w:rPr>
          <w:rFonts w:ascii="Arial" w:eastAsia="Times New Roman" w:hAnsi="Arial" w:cs="Arial"/>
          <w:color w:val="33363B"/>
          <w:sz w:val="23"/>
          <w:szCs w:val="23"/>
          <w:lang w:eastAsia="en-GB"/>
        </w:rPr>
        <w:br/>
        <w:t>If the circumstances of your bereavement do not fall within the definitions above, or  you require more time off you will need to discuss this with your line manager and they may consider granting a period of Special Leave.</w:t>
      </w:r>
      <w:r w:rsidRPr="0066378D">
        <w:rPr>
          <w:rFonts w:ascii="Arial" w:eastAsia="Times New Roman" w:hAnsi="Arial" w:cs="Arial"/>
          <w:color w:val="33363B"/>
          <w:sz w:val="23"/>
          <w:szCs w:val="23"/>
          <w:lang w:eastAsia="en-GB"/>
        </w:rPr>
        <w:br/>
      </w:r>
      <w:r w:rsidRPr="0066378D">
        <w:rPr>
          <w:rFonts w:ascii="Arial" w:eastAsia="Times New Roman" w:hAnsi="Arial" w:cs="Arial"/>
          <w:color w:val="33363B"/>
          <w:sz w:val="23"/>
          <w:szCs w:val="23"/>
          <w:lang w:eastAsia="en-GB"/>
        </w:rPr>
        <w:br/>
        <w:t xml:space="preserve">To arrange bereavement leave you should request time off </w:t>
      </w:r>
      <w:r w:rsidRPr="0066378D">
        <w:rPr>
          <w:rFonts w:ascii="Arial" w:eastAsia="Times New Roman" w:hAnsi="Arial" w:cs="Arial"/>
          <w:color w:val="33363B"/>
          <w:sz w:val="23"/>
          <w:szCs w:val="23"/>
          <w:lang w:eastAsia="en-GB"/>
        </w:rPr>
        <w:lastRenderedPageBreak/>
        <w:t>from your line manager providing them with the number of days you require and the nature of relationship with the relative. Your line manager will then agree with you the amount of time off and what will be recorded as bereavement leave.</w:t>
      </w:r>
    </w:p>
    <w:p w14:paraId="45D6067B" w14:textId="77777777" w:rsidR="0066378D" w:rsidRPr="0066378D" w:rsidRDefault="0066378D" w:rsidP="0066378D">
      <w:pPr>
        <w:shd w:val="clear" w:color="auto" w:fill="FFFFFF"/>
        <w:spacing w:after="150" w:line="240" w:lineRule="auto"/>
        <w:rPr>
          <w:rFonts w:ascii="Arial" w:eastAsia="Times New Roman" w:hAnsi="Arial" w:cs="Arial"/>
          <w:color w:val="33363B"/>
          <w:sz w:val="23"/>
          <w:szCs w:val="23"/>
          <w:lang w:eastAsia="en-GB"/>
        </w:rPr>
      </w:pPr>
      <w:r w:rsidRPr="0066378D">
        <w:rPr>
          <w:rFonts w:ascii="Arial" w:eastAsia="Times New Roman" w:hAnsi="Arial" w:cs="Arial"/>
          <w:color w:val="33363B"/>
          <w:sz w:val="23"/>
          <w:szCs w:val="23"/>
          <w:lang w:eastAsia="en-GB"/>
        </w:rPr>
        <w:t> </w:t>
      </w:r>
    </w:p>
    <w:p w14:paraId="3EC3698F" w14:textId="1B4DF51B" w:rsidR="0066378D" w:rsidRPr="0066378D" w:rsidRDefault="00221BF3" w:rsidP="0066378D">
      <w:pPr>
        <w:shd w:val="clear" w:color="auto" w:fill="FFFFFF"/>
        <w:spacing w:before="150" w:after="150" w:line="240" w:lineRule="auto"/>
        <w:outlineLvl w:val="3"/>
        <w:rPr>
          <w:rFonts w:ascii="Arial" w:eastAsia="Times New Roman" w:hAnsi="Arial" w:cs="Arial"/>
          <w:b/>
          <w:bCs/>
          <w:color w:val="33363B"/>
          <w:lang w:eastAsia="en-GB"/>
        </w:rPr>
      </w:pPr>
      <w:r w:rsidRPr="00221BF3">
        <w:rPr>
          <w:rFonts w:ascii="Arial" w:eastAsia="Times New Roman" w:hAnsi="Arial" w:cs="Arial"/>
          <w:b/>
          <w:bCs/>
          <w:color w:val="33363B"/>
          <w:lang w:eastAsia="en-GB"/>
        </w:rPr>
        <w:t>SPECIAL LEAVE POLICY</w:t>
      </w:r>
    </w:p>
    <w:p w14:paraId="69B57AB9" w14:textId="77777777" w:rsidR="0066378D" w:rsidRPr="0066378D" w:rsidRDefault="0066378D" w:rsidP="0066378D">
      <w:pPr>
        <w:shd w:val="clear" w:color="auto" w:fill="FFFFFF"/>
        <w:spacing w:after="240" w:line="240" w:lineRule="auto"/>
        <w:rPr>
          <w:rFonts w:ascii="Arial" w:eastAsia="Times New Roman" w:hAnsi="Arial" w:cs="Arial"/>
          <w:color w:val="33363B"/>
          <w:sz w:val="23"/>
          <w:szCs w:val="23"/>
          <w:lang w:eastAsia="en-GB"/>
        </w:rPr>
      </w:pPr>
      <w:r w:rsidRPr="0066378D">
        <w:rPr>
          <w:rFonts w:ascii="Arial" w:eastAsia="Times New Roman" w:hAnsi="Arial" w:cs="Arial"/>
          <w:color w:val="33363B"/>
          <w:sz w:val="23"/>
          <w:szCs w:val="23"/>
          <w:lang w:eastAsia="en-GB"/>
        </w:rPr>
        <w:t>You should use your annual leave, flexi leave or time off in lieu for unexpected situations. However, Camden may grant special leave in exceptional circumstances to cover any unexpected situations. Special leave will be considered for:</w:t>
      </w:r>
    </w:p>
    <w:p w14:paraId="7231FAFF" w14:textId="77777777" w:rsidR="0066378D" w:rsidRPr="0066378D" w:rsidRDefault="0066378D" w:rsidP="0066378D">
      <w:pPr>
        <w:numPr>
          <w:ilvl w:val="0"/>
          <w:numId w:val="3"/>
        </w:numPr>
        <w:shd w:val="clear" w:color="auto" w:fill="FFFFFF"/>
        <w:spacing w:before="100" w:beforeAutospacing="1" w:after="100" w:afterAutospacing="1" w:line="240" w:lineRule="auto"/>
        <w:rPr>
          <w:rFonts w:ascii="Arial" w:eastAsia="Times New Roman" w:hAnsi="Arial" w:cs="Arial"/>
          <w:color w:val="33363B"/>
          <w:sz w:val="23"/>
          <w:szCs w:val="23"/>
          <w:lang w:eastAsia="en-GB"/>
        </w:rPr>
      </w:pPr>
      <w:r w:rsidRPr="0066378D">
        <w:rPr>
          <w:rFonts w:ascii="Arial" w:eastAsia="Times New Roman" w:hAnsi="Arial" w:cs="Arial"/>
          <w:color w:val="33363B"/>
          <w:sz w:val="23"/>
          <w:szCs w:val="23"/>
          <w:lang w:eastAsia="en-GB"/>
        </w:rPr>
        <w:t>Extensions of other types of leave  </w:t>
      </w:r>
    </w:p>
    <w:p w14:paraId="02770925" w14:textId="77777777" w:rsidR="0066378D" w:rsidRPr="0066378D" w:rsidRDefault="0066378D" w:rsidP="0066378D">
      <w:pPr>
        <w:numPr>
          <w:ilvl w:val="0"/>
          <w:numId w:val="3"/>
        </w:numPr>
        <w:shd w:val="clear" w:color="auto" w:fill="FFFFFF"/>
        <w:spacing w:before="100" w:beforeAutospacing="1" w:after="100" w:afterAutospacing="1" w:line="240" w:lineRule="auto"/>
        <w:rPr>
          <w:rFonts w:ascii="Arial" w:eastAsia="Times New Roman" w:hAnsi="Arial" w:cs="Arial"/>
          <w:color w:val="33363B"/>
          <w:sz w:val="23"/>
          <w:szCs w:val="23"/>
          <w:lang w:eastAsia="en-GB"/>
        </w:rPr>
      </w:pPr>
      <w:r w:rsidRPr="0066378D">
        <w:rPr>
          <w:rFonts w:ascii="Arial" w:eastAsia="Times New Roman" w:hAnsi="Arial" w:cs="Arial"/>
          <w:color w:val="33363B"/>
          <w:sz w:val="23"/>
          <w:szCs w:val="23"/>
          <w:lang w:eastAsia="en-GB"/>
        </w:rPr>
        <w:t>Granting leave to candidates at parliamentary elections representing political parties who received more than 10% of the national votes cast at the last general election</w:t>
      </w:r>
    </w:p>
    <w:p w14:paraId="2BA67156" w14:textId="77777777" w:rsidR="0066378D" w:rsidRPr="0066378D" w:rsidRDefault="0066378D" w:rsidP="0066378D">
      <w:pPr>
        <w:numPr>
          <w:ilvl w:val="0"/>
          <w:numId w:val="3"/>
        </w:numPr>
        <w:shd w:val="clear" w:color="auto" w:fill="FFFFFF"/>
        <w:spacing w:before="100" w:beforeAutospacing="1" w:after="100" w:afterAutospacing="1" w:line="240" w:lineRule="auto"/>
        <w:rPr>
          <w:rFonts w:ascii="Arial" w:eastAsia="Times New Roman" w:hAnsi="Arial" w:cs="Arial"/>
          <w:color w:val="33363B"/>
          <w:sz w:val="23"/>
          <w:szCs w:val="23"/>
          <w:lang w:eastAsia="en-GB"/>
        </w:rPr>
      </w:pPr>
      <w:r w:rsidRPr="0066378D">
        <w:rPr>
          <w:rFonts w:ascii="Arial" w:eastAsia="Times New Roman" w:hAnsi="Arial" w:cs="Arial"/>
          <w:color w:val="33363B"/>
          <w:sz w:val="23"/>
          <w:szCs w:val="23"/>
          <w:lang w:eastAsia="en-GB"/>
        </w:rPr>
        <w:t xml:space="preserve">Time off (sabbatical leave) for working on a project, not necessarily to do with their work which they do at a further or higher education establishment </w:t>
      </w:r>
    </w:p>
    <w:p w14:paraId="2B56C01F" w14:textId="77777777" w:rsidR="0066378D" w:rsidRPr="0066378D" w:rsidRDefault="0066378D" w:rsidP="0066378D">
      <w:pPr>
        <w:numPr>
          <w:ilvl w:val="0"/>
          <w:numId w:val="3"/>
        </w:numPr>
        <w:shd w:val="clear" w:color="auto" w:fill="FFFFFF"/>
        <w:spacing w:before="100" w:beforeAutospacing="1" w:after="100" w:afterAutospacing="1" w:line="240" w:lineRule="auto"/>
        <w:rPr>
          <w:rFonts w:ascii="Arial" w:eastAsia="Times New Roman" w:hAnsi="Arial" w:cs="Arial"/>
          <w:color w:val="33363B"/>
          <w:sz w:val="23"/>
          <w:szCs w:val="23"/>
          <w:lang w:eastAsia="en-GB"/>
        </w:rPr>
      </w:pPr>
      <w:r w:rsidRPr="0066378D">
        <w:rPr>
          <w:rFonts w:ascii="Arial" w:eastAsia="Times New Roman" w:hAnsi="Arial" w:cs="Arial"/>
          <w:color w:val="33363B"/>
          <w:sz w:val="23"/>
          <w:szCs w:val="23"/>
          <w:lang w:eastAsia="en-GB"/>
        </w:rPr>
        <w:t xml:space="preserve">Other exceptional circumstances </w:t>
      </w:r>
    </w:p>
    <w:p w14:paraId="1312AC81" w14:textId="469ACA3C" w:rsidR="00206C49" w:rsidRPr="00206C49" w:rsidRDefault="0066378D" w:rsidP="00206C49">
      <w:pPr>
        <w:shd w:val="clear" w:color="auto" w:fill="FFFFFF"/>
        <w:spacing w:line="240" w:lineRule="auto"/>
        <w:rPr>
          <w:rFonts w:ascii="Arial" w:eastAsia="Times New Roman" w:hAnsi="Arial" w:cs="Arial"/>
          <w:color w:val="33363B"/>
          <w:sz w:val="23"/>
          <w:szCs w:val="23"/>
          <w:lang w:eastAsia="en-GB"/>
        </w:rPr>
      </w:pPr>
      <w:r w:rsidRPr="0066378D">
        <w:rPr>
          <w:rFonts w:ascii="Arial" w:eastAsia="Times New Roman" w:hAnsi="Arial" w:cs="Arial"/>
          <w:color w:val="33363B"/>
          <w:sz w:val="23"/>
          <w:szCs w:val="23"/>
          <w:lang w:eastAsia="en-GB"/>
        </w:rPr>
        <w:t>You may request special leave through your line manager. Your line manager may agree to leave with pay of up to one month, or leave without pay for up to six months. Requests for special leave of more than one month with pay, or more than six months without pay will need to be agreed by your Head of Service. </w:t>
      </w:r>
    </w:p>
    <w:p w14:paraId="50DE0FD7" w14:textId="36EF4FBE" w:rsidR="00206C49" w:rsidRDefault="00206C49">
      <w:pPr>
        <w:rPr>
          <w:rFonts w:ascii="Arial" w:eastAsia="Times New Roman" w:hAnsi="Arial" w:cs="Arial"/>
          <w:b/>
          <w:color w:val="008000"/>
        </w:rPr>
      </w:pPr>
      <w:r>
        <w:rPr>
          <w:rFonts w:ascii="Arial" w:eastAsia="Times New Roman" w:hAnsi="Arial" w:cs="Arial"/>
          <w:b/>
          <w:color w:val="008000"/>
        </w:rPr>
        <w:br w:type="page"/>
      </w:r>
    </w:p>
    <w:p w14:paraId="72129A39" w14:textId="4FA3E4F7" w:rsidR="0038539A" w:rsidRPr="0038539A" w:rsidRDefault="00B6248C" w:rsidP="0038539A">
      <w:pPr>
        <w:keepNext/>
        <w:spacing w:after="0" w:line="240" w:lineRule="auto"/>
        <w:outlineLvl w:val="0"/>
        <w:rPr>
          <w:rFonts w:ascii="Arial" w:eastAsia="Times New Roman" w:hAnsi="Arial" w:cs="Arial"/>
          <w:b/>
          <w:color w:val="000000" w:themeColor="text1"/>
        </w:rPr>
      </w:pPr>
      <w:r w:rsidRPr="00B6248C">
        <w:rPr>
          <w:rFonts w:ascii="Arial" w:eastAsia="Times New Roman" w:hAnsi="Arial" w:cs="Arial"/>
          <w:b/>
          <w:color w:val="000000" w:themeColor="text1"/>
        </w:rPr>
        <w:lastRenderedPageBreak/>
        <w:t>Appendix 3</w:t>
      </w:r>
    </w:p>
    <w:p w14:paraId="4EB364DB" w14:textId="77777777" w:rsidR="0038539A" w:rsidRPr="0038539A" w:rsidRDefault="0038539A" w:rsidP="0038539A">
      <w:pPr>
        <w:autoSpaceDE w:val="0"/>
        <w:autoSpaceDN w:val="0"/>
        <w:adjustRightInd w:val="0"/>
        <w:spacing w:after="0" w:line="240" w:lineRule="auto"/>
        <w:rPr>
          <w:rFonts w:ascii="Arial" w:eastAsia="Times New Roman" w:hAnsi="Arial" w:cs="Arial"/>
          <w:b/>
          <w:bCs/>
          <w:sz w:val="36"/>
          <w:szCs w:val="44"/>
        </w:rPr>
      </w:pPr>
      <w:r w:rsidRPr="0038539A">
        <w:rPr>
          <w:rFonts w:ascii="Arial" w:eastAsia="Times New Roman" w:hAnsi="Arial" w:cs="Arial"/>
          <w:b/>
          <w:bCs/>
          <w:sz w:val="36"/>
          <w:szCs w:val="44"/>
        </w:rPr>
        <w:t xml:space="preserve">Dealing with Death in Service Guidance </w:t>
      </w:r>
    </w:p>
    <w:p w14:paraId="533111FB" w14:textId="77777777" w:rsidR="0038539A" w:rsidRPr="0038539A" w:rsidRDefault="0038539A" w:rsidP="0038539A">
      <w:pPr>
        <w:autoSpaceDE w:val="0"/>
        <w:autoSpaceDN w:val="0"/>
        <w:adjustRightInd w:val="0"/>
        <w:spacing w:after="0" w:line="240" w:lineRule="auto"/>
        <w:rPr>
          <w:rFonts w:ascii="Arial" w:eastAsia="Times New Roman" w:hAnsi="Arial" w:cs="Arial"/>
          <w:b/>
          <w:bCs/>
          <w:sz w:val="20"/>
          <w:szCs w:val="24"/>
        </w:rPr>
      </w:pPr>
    </w:p>
    <w:p w14:paraId="1C8B9DA8" w14:textId="77777777" w:rsidR="0038539A" w:rsidRPr="0038539A" w:rsidRDefault="0038539A" w:rsidP="0038539A">
      <w:pPr>
        <w:autoSpaceDE w:val="0"/>
        <w:autoSpaceDN w:val="0"/>
        <w:adjustRightInd w:val="0"/>
        <w:spacing w:after="0" w:line="240" w:lineRule="auto"/>
        <w:rPr>
          <w:rFonts w:ascii="Arial" w:eastAsia="Times New Roman" w:hAnsi="Arial" w:cs="Arial"/>
          <w:b/>
          <w:bCs/>
          <w:sz w:val="36"/>
          <w:szCs w:val="44"/>
        </w:rPr>
      </w:pPr>
      <w:r w:rsidRPr="0038539A">
        <w:rPr>
          <w:rFonts w:ascii="Arial" w:eastAsia="Times New Roman" w:hAnsi="Arial" w:cs="Arial"/>
          <w:b/>
          <w:bCs/>
          <w:sz w:val="36"/>
          <w:szCs w:val="44"/>
        </w:rPr>
        <w:t>Version 1.2 January 2018</w:t>
      </w:r>
    </w:p>
    <w:p w14:paraId="332BF6D8" w14:textId="77777777" w:rsidR="0038539A" w:rsidRPr="0038539A" w:rsidRDefault="0038539A" w:rsidP="0038539A">
      <w:pPr>
        <w:autoSpaceDE w:val="0"/>
        <w:autoSpaceDN w:val="0"/>
        <w:adjustRightInd w:val="0"/>
        <w:spacing w:after="0" w:line="240" w:lineRule="auto"/>
        <w:rPr>
          <w:rFonts w:ascii="Arial" w:eastAsia="Times New Roman" w:hAnsi="Arial" w:cs="Arial"/>
          <w:b/>
          <w:bCs/>
          <w:sz w:val="36"/>
          <w:szCs w:val="44"/>
        </w:rPr>
      </w:pPr>
    </w:p>
    <w:p w14:paraId="38A99AE1" w14:textId="77777777" w:rsidR="0038539A" w:rsidRPr="0038539A" w:rsidRDefault="0038539A" w:rsidP="0038539A">
      <w:pPr>
        <w:numPr>
          <w:ilvl w:val="0"/>
          <w:numId w:val="4"/>
        </w:numPr>
        <w:spacing w:after="0" w:line="240" w:lineRule="auto"/>
        <w:contextualSpacing/>
        <w:rPr>
          <w:rFonts w:ascii="Arial" w:hAnsi="Arial" w:cs="Arial"/>
          <w:b/>
          <w:color w:val="000000" w:themeColor="text1"/>
          <w:sz w:val="24"/>
          <w:szCs w:val="24"/>
        </w:rPr>
      </w:pPr>
      <w:r w:rsidRPr="0038539A">
        <w:rPr>
          <w:rFonts w:ascii="Arial" w:hAnsi="Arial" w:cs="Arial"/>
          <w:b/>
          <w:color w:val="000000" w:themeColor="text1"/>
          <w:sz w:val="24"/>
          <w:szCs w:val="24"/>
        </w:rPr>
        <w:t>Introduction</w:t>
      </w:r>
    </w:p>
    <w:p w14:paraId="5DA77E7B" w14:textId="77777777" w:rsidR="0038539A" w:rsidRPr="0038539A" w:rsidRDefault="0038539A" w:rsidP="0038539A">
      <w:pPr>
        <w:ind w:left="360"/>
        <w:contextualSpacing/>
        <w:rPr>
          <w:rFonts w:ascii="Arial" w:hAnsi="Arial" w:cs="Arial"/>
          <w:b/>
          <w:color w:val="000000" w:themeColor="text1"/>
          <w:sz w:val="24"/>
          <w:szCs w:val="24"/>
        </w:rPr>
      </w:pPr>
      <w:r w:rsidRPr="0038539A">
        <w:rPr>
          <w:rFonts w:ascii="Arial" w:hAnsi="Arial" w:cs="Arial"/>
          <w:b/>
          <w:color w:val="000000" w:themeColor="text1"/>
          <w:sz w:val="24"/>
          <w:szCs w:val="24"/>
        </w:rPr>
        <w:t xml:space="preserve"> </w:t>
      </w:r>
    </w:p>
    <w:p w14:paraId="7DAC1F3A" w14:textId="77777777" w:rsidR="0038539A" w:rsidRPr="0038539A" w:rsidRDefault="0038539A" w:rsidP="0038539A">
      <w:pPr>
        <w:numPr>
          <w:ilvl w:val="1"/>
          <w:numId w:val="4"/>
        </w:numPr>
        <w:spacing w:after="0" w:line="240" w:lineRule="auto"/>
        <w:contextualSpacing/>
        <w:rPr>
          <w:rFonts w:ascii="Arial" w:hAnsi="Arial" w:cs="Arial"/>
          <w:color w:val="000000" w:themeColor="text1"/>
          <w:sz w:val="24"/>
          <w:szCs w:val="24"/>
        </w:rPr>
      </w:pPr>
      <w:r w:rsidRPr="0038539A">
        <w:rPr>
          <w:rFonts w:ascii="Arial" w:hAnsi="Arial" w:cs="Arial"/>
          <w:color w:val="000000" w:themeColor="text1"/>
          <w:sz w:val="24"/>
          <w:szCs w:val="24"/>
        </w:rPr>
        <w:t xml:space="preserve">These guidelines are in place to support managers and employees in the sad event of an employee’s death. It is essential that these situations are handled in both a sensitive and efficient manner to prevent any additional distress to relatives and colleagues.  </w:t>
      </w:r>
    </w:p>
    <w:p w14:paraId="4F36FF83" w14:textId="77777777" w:rsidR="0038539A" w:rsidRPr="0038539A" w:rsidRDefault="0038539A" w:rsidP="0038539A">
      <w:pPr>
        <w:spacing w:after="0" w:line="240" w:lineRule="auto"/>
        <w:ind w:left="792"/>
        <w:contextualSpacing/>
        <w:rPr>
          <w:rFonts w:ascii="Arial" w:hAnsi="Arial" w:cs="Arial"/>
          <w:color w:val="000000" w:themeColor="text1"/>
          <w:sz w:val="24"/>
          <w:szCs w:val="24"/>
        </w:rPr>
      </w:pPr>
    </w:p>
    <w:p w14:paraId="0BF51FC8" w14:textId="77777777" w:rsidR="0038539A" w:rsidRPr="0038539A" w:rsidRDefault="0038539A" w:rsidP="0038539A">
      <w:pPr>
        <w:numPr>
          <w:ilvl w:val="1"/>
          <w:numId w:val="4"/>
        </w:numPr>
        <w:spacing w:after="0" w:line="240" w:lineRule="auto"/>
        <w:contextualSpacing/>
        <w:rPr>
          <w:rFonts w:ascii="Arial" w:hAnsi="Arial" w:cs="Arial"/>
          <w:color w:val="000000" w:themeColor="text1"/>
          <w:sz w:val="24"/>
          <w:szCs w:val="24"/>
        </w:rPr>
      </w:pPr>
      <w:r w:rsidRPr="0038539A">
        <w:rPr>
          <w:rFonts w:ascii="Arial" w:hAnsi="Arial" w:cs="Arial"/>
          <w:color w:val="000000" w:themeColor="text1"/>
          <w:sz w:val="24"/>
          <w:szCs w:val="24"/>
        </w:rPr>
        <w:t>Our purpose is to ensure that the next of kin are treated in a respectful and sympathetic way whilst also ensuring that the practicalities are dealt with, for example, any payment owed to the deceased employee’s estate and the need to reclaim any Council property.</w:t>
      </w:r>
    </w:p>
    <w:p w14:paraId="55D0F14E" w14:textId="77777777" w:rsidR="0038539A" w:rsidRPr="0038539A" w:rsidRDefault="0038539A" w:rsidP="0038539A">
      <w:pPr>
        <w:spacing w:after="0" w:line="240" w:lineRule="auto"/>
        <w:ind w:left="792"/>
        <w:contextualSpacing/>
        <w:rPr>
          <w:rFonts w:ascii="Arial" w:hAnsi="Arial" w:cs="Arial"/>
          <w:color w:val="000000" w:themeColor="text1"/>
          <w:sz w:val="24"/>
          <w:szCs w:val="24"/>
        </w:rPr>
      </w:pPr>
    </w:p>
    <w:p w14:paraId="4BC61946" w14:textId="77777777" w:rsidR="0038539A" w:rsidRPr="0038539A" w:rsidRDefault="0038539A" w:rsidP="0038539A">
      <w:pPr>
        <w:numPr>
          <w:ilvl w:val="1"/>
          <w:numId w:val="4"/>
        </w:numPr>
        <w:spacing w:after="0" w:line="240" w:lineRule="auto"/>
        <w:contextualSpacing/>
        <w:rPr>
          <w:rFonts w:ascii="Arial" w:hAnsi="Arial" w:cs="Arial"/>
          <w:color w:val="000000" w:themeColor="text1"/>
          <w:sz w:val="24"/>
          <w:szCs w:val="24"/>
        </w:rPr>
      </w:pPr>
      <w:r w:rsidRPr="0038539A">
        <w:rPr>
          <w:rFonts w:ascii="Arial" w:hAnsi="Arial" w:cs="Arial"/>
          <w:color w:val="000000" w:themeColor="text1"/>
          <w:sz w:val="24"/>
          <w:szCs w:val="24"/>
        </w:rPr>
        <w:t xml:space="preserve">A checklist on the steps to follow and a sample letter of condolence are included in Appendix 1 for further assistance.   </w:t>
      </w:r>
    </w:p>
    <w:p w14:paraId="09C46767" w14:textId="77777777" w:rsidR="0038539A" w:rsidRPr="0038539A" w:rsidRDefault="0038539A" w:rsidP="0038539A">
      <w:pPr>
        <w:ind w:left="720"/>
        <w:contextualSpacing/>
        <w:rPr>
          <w:rFonts w:ascii="Arial" w:hAnsi="Arial" w:cs="Arial"/>
          <w:color w:val="000000" w:themeColor="text1"/>
          <w:sz w:val="24"/>
          <w:szCs w:val="24"/>
        </w:rPr>
      </w:pPr>
    </w:p>
    <w:p w14:paraId="4EBF8D25" w14:textId="77777777" w:rsidR="0038539A" w:rsidRPr="0038539A" w:rsidRDefault="0038539A" w:rsidP="0038539A">
      <w:pPr>
        <w:numPr>
          <w:ilvl w:val="0"/>
          <w:numId w:val="4"/>
        </w:numPr>
        <w:spacing w:after="0" w:line="240" w:lineRule="auto"/>
        <w:contextualSpacing/>
        <w:rPr>
          <w:rFonts w:ascii="Arial" w:hAnsi="Arial" w:cs="Arial"/>
          <w:b/>
          <w:color w:val="000000" w:themeColor="text1"/>
          <w:sz w:val="24"/>
          <w:szCs w:val="24"/>
        </w:rPr>
      </w:pPr>
      <w:r w:rsidRPr="0038539A">
        <w:rPr>
          <w:rFonts w:ascii="Arial" w:hAnsi="Arial" w:cs="Arial"/>
          <w:b/>
          <w:color w:val="000000" w:themeColor="text1"/>
          <w:sz w:val="24"/>
          <w:szCs w:val="24"/>
        </w:rPr>
        <w:t xml:space="preserve">Communication in the workplace </w:t>
      </w:r>
    </w:p>
    <w:p w14:paraId="25969D29" w14:textId="77777777" w:rsidR="0038539A" w:rsidRPr="0038539A" w:rsidRDefault="0038539A" w:rsidP="0038539A">
      <w:pPr>
        <w:spacing w:after="0" w:line="240" w:lineRule="auto"/>
        <w:ind w:left="792"/>
        <w:contextualSpacing/>
        <w:rPr>
          <w:rFonts w:ascii="Arial" w:hAnsi="Arial" w:cs="Arial"/>
          <w:color w:val="000000" w:themeColor="text1"/>
          <w:sz w:val="24"/>
          <w:szCs w:val="24"/>
        </w:rPr>
      </w:pPr>
    </w:p>
    <w:p w14:paraId="1E17E3C5" w14:textId="77777777" w:rsidR="0038539A" w:rsidRPr="0038539A" w:rsidRDefault="0038539A" w:rsidP="0038539A">
      <w:pPr>
        <w:numPr>
          <w:ilvl w:val="1"/>
          <w:numId w:val="4"/>
        </w:numPr>
        <w:spacing w:after="0" w:line="240" w:lineRule="auto"/>
        <w:contextualSpacing/>
        <w:rPr>
          <w:rFonts w:ascii="Arial" w:hAnsi="Arial" w:cs="Arial"/>
          <w:color w:val="000000" w:themeColor="text1"/>
          <w:sz w:val="24"/>
          <w:szCs w:val="24"/>
        </w:rPr>
      </w:pPr>
      <w:r w:rsidRPr="0038539A">
        <w:rPr>
          <w:rFonts w:ascii="Arial" w:hAnsi="Arial" w:cs="Arial"/>
          <w:color w:val="000000" w:themeColor="text1"/>
          <w:sz w:val="24"/>
          <w:szCs w:val="24"/>
        </w:rPr>
        <w:t xml:space="preserve">The line manager is likely to be the first person to be advised when an employee dies and will need to ascertain the date of death. The manager must notify </w:t>
      </w:r>
      <w:r w:rsidRPr="0038539A">
        <w:rPr>
          <w:rFonts w:ascii="Arial" w:hAnsi="Arial" w:cs="Arial"/>
          <w:color w:val="000000" w:themeColor="text1"/>
          <w:sz w:val="24"/>
          <w:szCs w:val="24"/>
        </w:rPr>
        <w:lastRenderedPageBreak/>
        <w:t>HR Services as soon as possible and include personal details that they are aware of e.g. if the deceased employee was married and had children.</w:t>
      </w:r>
    </w:p>
    <w:p w14:paraId="1589C70C" w14:textId="77777777" w:rsidR="0038539A" w:rsidRPr="0038539A" w:rsidRDefault="0038539A" w:rsidP="0038539A">
      <w:pPr>
        <w:spacing w:after="0" w:line="240" w:lineRule="auto"/>
        <w:ind w:left="792"/>
        <w:contextualSpacing/>
        <w:rPr>
          <w:rFonts w:ascii="Arial" w:hAnsi="Arial" w:cs="Arial"/>
          <w:color w:val="000000" w:themeColor="text1"/>
          <w:sz w:val="24"/>
          <w:szCs w:val="24"/>
        </w:rPr>
      </w:pPr>
    </w:p>
    <w:p w14:paraId="61A5DFF7" w14:textId="77777777" w:rsidR="0038539A" w:rsidRPr="0038539A" w:rsidRDefault="0038539A" w:rsidP="0038539A">
      <w:pPr>
        <w:numPr>
          <w:ilvl w:val="1"/>
          <w:numId w:val="4"/>
        </w:numPr>
        <w:spacing w:after="0" w:line="240" w:lineRule="auto"/>
        <w:contextualSpacing/>
        <w:rPr>
          <w:rFonts w:ascii="Arial" w:hAnsi="Arial" w:cs="Arial"/>
          <w:color w:val="000000" w:themeColor="text1"/>
          <w:sz w:val="24"/>
          <w:szCs w:val="24"/>
        </w:rPr>
      </w:pPr>
      <w:r w:rsidRPr="0038539A">
        <w:rPr>
          <w:rFonts w:ascii="Arial" w:hAnsi="Arial" w:cs="Arial"/>
          <w:color w:val="000000" w:themeColor="text1"/>
          <w:sz w:val="24"/>
          <w:szCs w:val="24"/>
        </w:rPr>
        <w:t>The manager should gently ask the caller for the next of kin’s full name, telephone number and address for our contact at convenient times. If applicable, HR Services will pass on these contact details, the date of death and the personal details to the Pensions team for the benefit of future correspondence.</w:t>
      </w:r>
    </w:p>
    <w:p w14:paraId="338DE0F2" w14:textId="77777777" w:rsidR="0038539A" w:rsidRPr="0038539A" w:rsidRDefault="0038539A" w:rsidP="0038539A">
      <w:pPr>
        <w:ind w:left="720"/>
        <w:contextualSpacing/>
        <w:rPr>
          <w:rFonts w:ascii="Arial" w:hAnsi="Arial" w:cs="Arial"/>
          <w:color w:val="000000" w:themeColor="text1"/>
          <w:sz w:val="24"/>
          <w:szCs w:val="24"/>
        </w:rPr>
      </w:pPr>
    </w:p>
    <w:p w14:paraId="64FB7210" w14:textId="77777777" w:rsidR="0038539A" w:rsidRPr="0038539A" w:rsidRDefault="0038539A" w:rsidP="0038539A">
      <w:pPr>
        <w:numPr>
          <w:ilvl w:val="1"/>
          <w:numId w:val="4"/>
        </w:numPr>
        <w:spacing w:after="0" w:line="240" w:lineRule="auto"/>
        <w:contextualSpacing/>
        <w:rPr>
          <w:rFonts w:ascii="Arial" w:hAnsi="Arial" w:cs="Arial"/>
          <w:color w:val="000000" w:themeColor="text1"/>
          <w:sz w:val="24"/>
          <w:szCs w:val="24"/>
        </w:rPr>
      </w:pPr>
      <w:r w:rsidRPr="0038539A">
        <w:rPr>
          <w:rFonts w:ascii="Arial" w:hAnsi="Arial" w:cs="Arial"/>
          <w:color w:val="000000" w:themeColor="text1"/>
          <w:sz w:val="24"/>
          <w:szCs w:val="24"/>
        </w:rPr>
        <w:t xml:space="preserve">The manager needs to complete and submit the electronic ‘Leavers form’ available on Essentials stating the reason for leaving as ‘death in service‘ and giving any additional details of any untaken annual leave entitlement calculated to that time. </w:t>
      </w:r>
    </w:p>
    <w:p w14:paraId="1D53BAF6" w14:textId="77777777" w:rsidR="0038539A" w:rsidRPr="0038539A" w:rsidRDefault="0038539A" w:rsidP="0038539A">
      <w:pPr>
        <w:ind w:left="720"/>
        <w:contextualSpacing/>
        <w:rPr>
          <w:rFonts w:ascii="Arial" w:hAnsi="Arial" w:cs="Arial"/>
          <w:color w:val="000000" w:themeColor="text1"/>
          <w:sz w:val="24"/>
          <w:szCs w:val="24"/>
        </w:rPr>
      </w:pPr>
    </w:p>
    <w:p w14:paraId="30383F78" w14:textId="77777777" w:rsidR="0038539A" w:rsidRPr="0038539A" w:rsidRDefault="0038539A" w:rsidP="0038539A">
      <w:pPr>
        <w:numPr>
          <w:ilvl w:val="1"/>
          <w:numId w:val="4"/>
        </w:numPr>
        <w:spacing w:after="0" w:line="240" w:lineRule="auto"/>
        <w:contextualSpacing/>
        <w:rPr>
          <w:rFonts w:ascii="Arial" w:hAnsi="Arial" w:cs="Arial"/>
          <w:color w:val="000000" w:themeColor="text1"/>
          <w:sz w:val="24"/>
          <w:szCs w:val="24"/>
        </w:rPr>
      </w:pPr>
      <w:r w:rsidRPr="0038539A">
        <w:rPr>
          <w:rFonts w:ascii="Arial" w:hAnsi="Arial" w:cs="Arial"/>
          <w:color w:val="000000" w:themeColor="text1"/>
          <w:sz w:val="24"/>
          <w:szCs w:val="24"/>
        </w:rPr>
        <w:t xml:space="preserve">The manager should notify senior management and colleagues sensitively and if appropriate, offer them free and confidential support from </w:t>
      </w:r>
      <w:hyperlink r:id="rId25" w:history="1">
        <w:r w:rsidRPr="0038539A">
          <w:rPr>
            <w:rFonts w:ascii="Arial" w:hAnsi="Arial" w:cs="Arial"/>
            <w:color w:val="0000FF"/>
            <w:sz w:val="24"/>
            <w:szCs w:val="24"/>
            <w:u w:val="single"/>
          </w:rPr>
          <w:t>Workplace Options</w:t>
        </w:r>
      </w:hyperlink>
      <w:r w:rsidRPr="0038539A">
        <w:rPr>
          <w:rFonts w:ascii="Arial" w:hAnsi="Arial" w:cs="Arial"/>
          <w:color w:val="000000" w:themeColor="text1"/>
          <w:sz w:val="24"/>
          <w:szCs w:val="24"/>
        </w:rPr>
        <w:t xml:space="preserve">. </w:t>
      </w:r>
    </w:p>
    <w:p w14:paraId="78E798BC" w14:textId="77777777" w:rsidR="0038539A" w:rsidRPr="0038539A" w:rsidRDefault="0038539A" w:rsidP="0038539A">
      <w:pPr>
        <w:ind w:left="720"/>
        <w:contextualSpacing/>
        <w:rPr>
          <w:rFonts w:ascii="Arial" w:hAnsi="Arial" w:cs="Arial"/>
          <w:color w:val="000000" w:themeColor="text1"/>
          <w:sz w:val="24"/>
          <w:szCs w:val="24"/>
        </w:rPr>
      </w:pPr>
    </w:p>
    <w:p w14:paraId="67DB62B3" w14:textId="77777777" w:rsidR="0038539A" w:rsidRPr="0038539A" w:rsidRDefault="0038539A" w:rsidP="0038539A">
      <w:pPr>
        <w:numPr>
          <w:ilvl w:val="1"/>
          <w:numId w:val="4"/>
        </w:numPr>
        <w:spacing w:after="0" w:line="240" w:lineRule="auto"/>
        <w:contextualSpacing/>
        <w:rPr>
          <w:rFonts w:ascii="Arial" w:hAnsi="Arial" w:cs="Arial"/>
          <w:color w:val="000000" w:themeColor="text1"/>
          <w:sz w:val="24"/>
          <w:szCs w:val="24"/>
        </w:rPr>
      </w:pPr>
      <w:r w:rsidRPr="0038539A">
        <w:rPr>
          <w:rFonts w:ascii="Arial" w:hAnsi="Arial" w:cs="Arial"/>
          <w:color w:val="000000" w:themeColor="text1"/>
          <w:sz w:val="24"/>
          <w:szCs w:val="24"/>
        </w:rPr>
        <w:t xml:space="preserve">A decision will need to be made if customers and suppliers who dealt with the employee are to be informed and how this will be conveyed. The approach will largely depend on the relationship that each service or person had with the deceased employee. For some it may be appropriate to send a letter for others a telephone call would be preferable. Service users will need to be kept informed of any disruption or alteration to service provision. </w:t>
      </w:r>
    </w:p>
    <w:p w14:paraId="66665759" w14:textId="77777777" w:rsidR="0038539A" w:rsidRPr="0038539A" w:rsidRDefault="0038539A" w:rsidP="0038539A">
      <w:pPr>
        <w:spacing w:after="0" w:line="240" w:lineRule="auto"/>
        <w:rPr>
          <w:rFonts w:ascii="Arial" w:eastAsia="Times New Roman" w:hAnsi="Arial" w:cs="Arial"/>
          <w:color w:val="000000" w:themeColor="text1"/>
          <w:sz w:val="24"/>
          <w:szCs w:val="24"/>
        </w:rPr>
      </w:pPr>
    </w:p>
    <w:p w14:paraId="7F31E7DD" w14:textId="77777777" w:rsidR="0038539A" w:rsidRPr="0038539A" w:rsidRDefault="0038539A" w:rsidP="0038539A">
      <w:pPr>
        <w:numPr>
          <w:ilvl w:val="1"/>
          <w:numId w:val="4"/>
        </w:numPr>
        <w:spacing w:after="0" w:line="240" w:lineRule="auto"/>
        <w:contextualSpacing/>
        <w:rPr>
          <w:rFonts w:ascii="Arial" w:hAnsi="Arial" w:cs="Arial"/>
          <w:color w:val="000000" w:themeColor="text1"/>
          <w:sz w:val="24"/>
          <w:szCs w:val="24"/>
        </w:rPr>
      </w:pPr>
      <w:r w:rsidRPr="0038539A">
        <w:rPr>
          <w:rFonts w:ascii="Arial" w:hAnsi="Arial" w:cs="Arial"/>
          <w:color w:val="000000" w:themeColor="text1"/>
          <w:sz w:val="24"/>
          <w:szCs w:val="24"/>
        </w:rPr>
        <w:lastRenderedPageBreak/>
        <w:t xml:space="preserve">The extent of any media interest will depend on the circumstances surrounding the employee. Any enquiries from the media must be referred to the Communications team; no information must be given to external enquirers. </w:t>
      </w:r>
    </w:p>
    <w:p w14:paraId="38991720" w14:textId="77777777" w:rsidR="0038539A" w:rsidRPr="0038539A" w:rsidRDefault="0038539A" w:rsidP="0038539A">
      <w:pPr>
        <w:ind w:left="720"/>
        <w:contextualSpacing/>
        <w:rPr>
          <w:rFonts w:ascii="Arial" w:hAnsi="Arial" w:cs="Arial"/>
          <w:color w:val="000000" w:themeColor="text1"/>
          <w:sz w:val="24"/>
          <w:szCs w:val="24"/>
        </w:rPr>
      </w:pPr>
    </w:p>
    <w:p w14:paraId="6418FA9E" w14:textId="77777777" w:rsidR="0038539A" w:rsidRPr="0038539A" w:rsidRDefault="0038539A" w:rsidP="0038539A">
      <w:pPr>
        <w:numPr>
          <w:ilvl w:val="1"/>
          <w:numId w:val="4"/>
        </w:numPr>
        <w:spacing w:after="0" w:line="240" w:lineRule="auto"/>
        <w:contextualSpacing/>
        <w:rPr>
          <w:rFonts w:ascii="Arial" w:hAnsi="Arial" w:cs="Arial"/>
          <w:color w:val="000000" w:themeColor="text1"/>
          <w:sz w:val="24"/>
          <w:szCs w:val="24"/>
        </w:rPr>
      </w:pPr>
      <w:r w:rsidRPr="0038539A">
        <w:rPr>
          <w:rFonts w:ascii="Arial" w:hAnsi="Arial" w:cs="Arial"/>
          <w:color w:val="000000" w:themeColor="text1"/>
          <w:sz w:val="24"/>
          <w:szCs w:val="24"/>
        </w:rPr>
        <w:t xml:space="preserve">The manager may contact ICT if he/she needs access to the deceased employee’s Camden email and home drive for a limited period. This would be to leave a suitable message and to pick up on items of work that were in progress. </w:t>
      </w:r>
    </w:p>
    <w:p w14:paraId="2D5370FE" w14:textId="77777777" w:rsidR="0038539A" w:rsidRPr="0038539A" w:rsidRDefault="0038539A" w:rsidP="0038539A">
      <w:pPr>
        <w:ind w:left="720"/>
        <w:contextualSpacing/>
        <w:rPr>
          <w:rFonts w:ascii="Arial" w:hAnsi="Arial" w:cs="Arial"/>
          <w:color w:val="000000" w:themeColor="text1"/>
          <w:sz w:val="24"/>
          <w:szCs w:val="24"/>
        </w:rPr>
      </w:pPr>
    </w:p>
    <w:p w14:paraId="752281D5" w14:textId="77777777" w:rsidR="0038539A" w:rsidRPr="0038539A" w:rsidRDefault="0038539A" w:rsidP="0038539A">
      <w:pPr>
        <w:numPr>
          <w:ilvl w:val="0"/>
          <w:numId w:val="4"/>
        </w:numPr>
        <w:spacing w:after="0" w:line="240" w:lineRule="auto"/>
        <w:contextualSpacing/>
        <w:rPr>
          <w:rFonts w:ascii="Arial" w:hAnsi="Arial" w:cs="Arial"/>
          <w:b/>
          <w:color w:val="000000" w:themeColor="text1"/>
          <w:sz w:val="24"/>
          <w:szCs w:val="24"/>
        </w:rPr>
      </w:pPr>
      <w:r w:rsidRPr="0038539A">
        <w:rPr>
          <w:rFonts w:ascii="Arial" w:hAnsi="Arial" w:cs="Arial"/>
          <w:b/>
          <w:color w:val="000000" w:themeColor="text1"/>
          <w:sz w:val="24"/>
          <w:szCs w:val="24"/>
        </w:rPr>
        <w:t xml:space="preserve">Death at work </w:t>
      </w:r>
    </w:p>
    <w:p w14:paraId="47DBC61C" w14:textId="77777777" w:rsidR="0038539A" w:rsidRPr="0038539A" w:rsidRDefault="0038539A" w:rsidP="0038539A">
      <w:pPr>
        <w:spacing w:after="0" w:line="240" w:lineRule="auto"/>
        <w:rPr>
          <w:rFonts w:ascii="Arial" w:eastAsia="Times New Roman" w:hAnsi="Arial" w:cs="Arial"/>
          <w:b/>
          <w:color w:val="000000" w:themeColor="text1"/>
          <w:sz w:val="24"/>
          <w:szCs w:val="24"/>
        </w:rPr>
      </w:pPr>
    </w:p>
    <w:p w14:paraId="554BF238" w14:textId="77777777" w:rsidR="0038539A" w:rsidRPr="0038539A" w:rsidRDefault="0038539A" w:rsidP="0038539A">
      <w:pPr>
        <w:numPr>
          <w:ilvl w:val="1"/>
          <w:numId w:val="4"/>
        </w:numPr>
        <w:spacing w:after="0" w:line="240" w:lineRule="auto"/>
        <w:contextualSpacing/>
        <w:rPr>
          <w:rFonts w:ascii="Arial" w:hAnsi="Arial" w:cs="Arial"/>
          <w:b/>
          <w:color w:val="000000" w:themeColor="text1"/>
          <w:sz w:val="24"/>
          <w:szCs w:val="24"/>
        </w:rPr>
      </w:pPr>
      <w:r w:rsidRPr="0038539A">
        <w:rPr>
          <w:rFonts w:ascii="Arial" w:hAnsi="Arial" w:cs="Arial"/>
          <w:color w:val="000000"/>
          <w:sz w:val="24"/>
          <w:szCs w:val="24"/>
        </w:rPr>
        <w:t>If an employee dies whilst at work (either by result of an accident or another cause), an ambulance must be called immediately. If the fatality is</w:t>
      </w:r>
      <w:r w:rsidRPr="0038539A">
        <w:rPr>
          <w:rFonts w:ascii="Arial" w:hAnsi="Arial" w:cs="Arial"/>
          <w:sz w:val="24"/>
          <w:szCs w:val="24"/>
        </w:rPr>
        <w:t xml:space="preserve"> a result of a work related incident, please notify </w:t>
      </w:r>
      <w:r w:rsidRPr="0038539A">
        <w:rPr>
          <w:rFonts w:ascii="Arial" w:hAnsi="Arial" w:cs="Arial"/>
          <w:color w:val="000000"/>
          <w:sz w:val="24"/>
          <w:szCs w:val="24"/>
        </w:rPr>
        <w:t>the Corporate Health and Safety team as soon as possible on 020 7974 6655 and select the option to speak to a Health and Safety advisor.</w:t>
      </w:r>
    </w:p>
    <w:p w14:paraId="5D982436" w14:textId="77777777" w:rsidR="0038539A" w:rsidRPr="0038539A" w:rsidRDefault="0038539A" w:rsidP="0038539A">
      <w:pPr>
        <w:spacing w:after="0" w:line="240" w:lineRule="auto"/>
        <w:ind w:left="792"/>
        <w:contextualSpacing/>
        <w:rPr>
          <w:rFonts w:ascii="Arial" w:hAnsi="Arial" w:cs="Arial"/>
          <w:b/>
          <w:color w:val="000000" w:themeColor="text1"/>
          <w:sz w:val="24"/>
          <w:szCs w:val="24"/>
        </w:rPr>
      </w:pPr>
    </w:p>
    <w:p w14:paraId="30B20B9A" w14:textId="77777777" w:rsidR="0038539A" w:rsidRPr="0038539A" w:rsidRDefault="0038539A" w:rsidP="0038539A">
      <w:pPr>
        <w:numPr>
          <w:ilvl w:val="1"/>
          <w:numId w:val="4"/>
        </w:numPr>
        <w:spacing w:after="0" w:line="240" w:lineRule="auto"/>
        <w:contextualSpacing/>
        <w:rPr>
          <w:rFonts w:ascii="Arial" w:hAnsi="Arial" w:cs="Arial"/>
          <w:b/>
          <w:color w:val="000000" w:themeColor="text1"/>
          <w:sz w:val="24"/>
          <w:szCs w:val="24"/>
        </w:rPr>
      </w:pPr>
      <w:r w:rsidRPr="0038539A">
        <w:rPr>
          <w:rFonts w:ascii="Arial" w:hAnsi="Arial" w:cs="Arial"/>
          <w:color w:val="000000"/>
          <w:sz w:val="24"/>
          <w:szCs w:val="24"/>
        </w:rPr>
        <w:t xml:space="preserve">Work related fatalities are required to be reported to the </w:t>
      </w:r>
      <w:r w:rsidRPr="0038539A">
        <w:rPr>
          <w:rFonts w:ascii="Arial" w:hAnsi="Arial" w:cs="Arial"/>
          <w:sz w:val="24"/>
          <w:szCs w:val="24"/>
        </w:rPr>
        <w:t xml:space="preserve">Health and Safety Executive (HSE) under the </w:t>
      </w:r>
      <w:r w:rsidRPr="0038539A">
        <w:rPr>
          <w:rFonts w:ascii="Arial" w:hAnsi="Arial" w:cs="Arial"/>
          <w:color w:val="000000"/>
          <w:sz w:val="24"/>
          <w:szCs w:val="24"/>
        </w:rPr>
        <w:t>Reporting of Injuries, Diseases and Dangerous Occurrences Regulations 2013 (RIDDOR). The Corporate Health and Safety Team can coordinate the RIDDOR reporting and any incident investigation so it is important that they are notified as soon as possible.</w:t>
      </w:r>
    </w:p>
    <w:p w14:paraId="3973E092" w14:textId="77777777" w:rsidR="0038539A" w:rsidRPr="0038539A" w:rsidRDefault="0038539A" w:rsidP="0038539A">
      <w:pPr>
        <w:ind w:left="720"/>
        <w:contextualSpacing/>
        <w:rPr>
          <w:rFonts w:ascii="Arial" w:hAnsi="Arial" w:cs="Arial"/>
          <w:b/>
          <w:color w:val="000000" w:themeColor="text1"/>
          <w:sz w:val="24"/>
          <w:szCs w:val="24"/>
        </w:rPr>
      </w:pPr>
    </w:p>
    <w:p w14:paraId="2D7B21C6" w14:textId="77777777" w:rsidR="0038539A" w:rsidRPr="0038539A" w:rsidRDefault="0038539A" w:rsidP="0038539A">
      <w:pPr>
        <w:numPr>
          <w:ilvl w:val="0"/>
          <w:numId w:val="4"/>
        </w:numPr>
        <w:spacing w:after="0" w:line="240" w:lineRule="auto"/>
        <w:contextualSpacing/>
        <w:rPr>
          <w:rFonts w:ascii="Arial" w:hAnsi="Arial" w:cs="Arial"/>
          <w:b/>
          <w:color w:val="000000" w:themeColor="text1"/>
          <w:sz w:val="24"/>
          <w:szCs w:val="24"/>
        </w:rPr>
      </w:pPr>
      <w:r w:rsidRPr="0038539A">
        <w:rPr>
          <w:rFonts w:ascii="Arial" w:hAnsi="Arial" w:cs="Arial"/>
          <w:b/>
          <w:color w:val="000000" w:themeColor="text1"/>
          <w:sz w:val="24"/>
          <w:szCs w:val="24"/>
        </w:rPr>
        <w:t xml:space="preserve">Communication with next of kin </w:t>
      </w:r>
    </w:p>
    <w:p w14:paraId="67CB6F83" w14:textId="77777777" w:rsidR="0038539A" w:rsidRPr="0038539A" w:rsidRDefault="0038539A" w:rsidP="0038539A">
      <w:pPr>
        <w:ind w:left="360"/>
        <w:contextualSpacing/>
        <w:rPr>
          <w:rFonts w:ascii="Arial" w:hAnsi="Arial" w:cs="Arial"/>
          <w:b/>
          <w:color w:val="000000" w:themeColor="text1"/>
          <w:sz w:val="24"/>
          <w:szCs w:val="24"/>
        </w:rPr>
      </w:pPr>
    </w:p>
    <w:p w14:paraId="0281D27B" w14:textId="77777777" w:rsidR="0038539A" w:rsidRPr="0038539A" w:rsidRDefault="0038539A" w:rsidP="0038539A">
      <w:pPr>
        <w:numPr>
          <w:ilvl w:val="1"/>
          <w:numId w:val="4"/>
        </w:numPr>
        <w:spacing w:after="0" w:line="240" w:lineRule="auto"/>
        <w:contextualSpacing/>
        <w:rPr>
          <w:rFonts w:ascii="Arial" w:hAnsi="Arial" w:cs="Arial"/>
          <w:color w:val="000000" w:themeColor="text1"/>
          <w:sz w:val="24"/>
          <w:szCs w:val="24"/>
        </w:rPr>
      </w:pPr>
      <w:r w:rsidRPr="0038539A">
        <w:rPr>
          <w:rFonts w:ascii="Arial" w:hAnsi="Arial" w:cs="Arial"/>
          <w:color w:val="000000" w:themeColor="text1"/>
          <w:sz w:val="24"/>
          <w:szCs w:val="24"/>
        </w:rPr>
        <w:lastRenderedPageBreak/>
        <w:t xml:space="preserve">It is appropriate for a relevant manager to send a letter of condolence to the next of kin. If any assistance is necessary, see an example letter in Appendix 2. </w:t>
      </w:r>
    </w:p>
    <w:p w14:paraId="49745CA6" w14:textId="77777777" w:rsidR="0038539A" w:rsidRPr="0038539A" w:rsidRDefault="0038539A" w:rsidP="0038539A">
      <w:pPr>
        <w:ind w:left="792"/>
        <w:contextualSpacing/>
        <w:rPr>
          <w:rFonts w:ascii="Arial" w:hAnsi="Arial" w:cs="Arial"/>
          <w:color w:val="000000" w:themeColor="text1"/>
          <w:sz w:val="24"/>
          <w:szCs w:val="24"/>
        </w:rPr>
      </w:pPr>
    </w:p>
    <w:p w14:paraId="10132D58" w14:textId="77777777" w:rsidR="0038539A" w:rsidRPr="0038539A" w:rsidRDefault="0038539A" w:rsidP="0038539A">
      <w:pPr>
        <w:numPr>
          <w:ilvl w:val="1"/>
          <w:numId w:val="4"/>
        </w:numPr>
        <w:spacing w:after="0" w:line="240" w:lineRule="auto"/>
        <w:contextualSpacing/>
        <w:rPr>
          <w:rFonts w:ascii="Arial" w:hAnsi="Arial" w:cs="Arial"/>
          <w:color w:val="000000" w:themeColor="text1"/>
          <w:sz w:val="24"/>
          <w:szCs w:val="24"/>
        </w:rPr>
      </w:pPr>
      <w:r w:rsidRPr="0038539A">
        <w:rPr>
          <w:rFonts w:ascii="Arial" w:hAnsi="Arial" w:cs="Arial"/>
          <w:color w:val="000000" w:themeColor="text1"/>
          <w:sz w:val="24"/>
          <w:szCs w:val="24"/>
        </w:rPr>
        <w:t xml:space="preserve">The manager will also need to contact the next of kin in a sensitive way to find out: </w:t>
      </w:r>
    </w:p>
    <w:p w14:paraId="4ABF35B3" w14:textId="77777777" w:rsidR="0038539A" w:rsidRPr="0038539A" w:rsidRDefault="0038539A" w:rsidP="0038539A">
      <w:pPr>
        <w:ind w:left="1224"/>
        <w:contextualSpacing/>
        <w:rPr>
          <w:rFonts w:ascii="Arial" w:hAnsi="Arial" w:cs="Arial"/>
          <w:color w:val="000000" w:themeColor="text1"/>
          <w:sz w:val="24"/>
          <w:szCs w:val="24"/>
        </w:rPr>
      </w:pPr>
    </w:p>
    <w:p w14:paraId="247BFEBA" w14:textId="77777777" w:rsidR="0038539A" w:rsidRPr="0038539A" w:rsidRDefault="0038539A" w:rsidP="0038539A">
      <w:pPr>
        <w:numPr>
          <w:ilvl w:val="0"/>
          <w:numId w:val="5"/>
        </w:numPr>
        <w:spacing w:after="0" w:line="240" w:lineRule="auto"/>
        <w:contextualSpacing/>
        <w:rPr>
          <w:rFonts w:ascii="Arial" w:hAnsi="Arial" w:cs="Arial"/>
          <w:color w:val="000000" w:themeColor="text1"/>
          <w:sz w:val="24"/>
          <w:szCs w:val="24"/>
        </w:rPr>
      </w:pPr>
      <w:r w:rsidRPr="0038539A">
        <w:rPr>
          <w:rFonts w:ascii="Arial" w:hAnsi="Arial" w:cs="Arial"/>
          <w:color w:val="000000" w:themeColor="text1"/>
          <w:sz w:val="24"/>
          <w:szCs w:val="24"/>
        </w:rPr>
        <w:t xml:space="preserve">If they are happy for any members of staff to attend the funeral and to ask if flowers can be sent or a charitable donation if preferred; </w:t>
      </w:r>
    </w:p>
    <w:p w14:paraId="43E7F239" w14:textId="77777777" w:rsidR="0038539A" w:rsidRPr="0038539A" w:rsidRDefault="0038539A" w:rsidP="0038539A">
      <w:pPr>
        <w:spacing w:after="0" w:line="240" w:lineRule="auto"/>
        <w:ind w:left="1440"/>
        <w:rPr>
          <w:rFonts w:ascii="Arial" w:eastAsia="Times New Roman" w:hAnsi="Arial" w:cs="Arial"/>
          <w:color w:val="000000" w:themeColor="text1"/>
          <w:sz w:val="24"/>
          <w:szCs w:val="24"/>
        </w:rPr>
      </w:pPr>
      <w:r w:rsidRPr="0038539A">
        <w:rPr>
          <w:rFonts w:ascii="Arial" w:eastAsia="Times New Roman" w:hAnsi="Arial" w:cs="Arial"/>
          <w:color w:val="000000" w:themeColor="text1"/>
          <w:sz w:val="24"/>
          <w:szCs w:val="24"/>
        </w:rPr>
        <w:t xml:space="preserve">And to arrange: </w:t>
      </w:r>
    </w:p>
    <w:p w14:paraId="34444794" w14:textId="77777777" w:rsidR="0038539A" w:rsidRPr="0038539A" w:rsidRDefault="0038539A" w:rsidP="0038539A">
      <w:pPr>
        <w:spacing w:after="0" w:line="240" w:lineRule="auto"/>
        <w:ind w:left="1440"/>
        <w:rPr>
          <w:rFonts w:ascii="Arial" w:eastAsia="Times New Roman" w:hAnsi="Arial" w:cs="Arial"/>
          <w:color w:val="000000" w:themeColor="text1"/>
          <w:sz w:val="24"/>
          <w:szCs w:val="24"/>
        </w:rPr>
      </w:pPr>
    </w:p>
    <w:p w14:paraId="3A7ACE8F" w14:textId="77777777" w:rsidR="0038539A" w:rsidRPr="0038539A" w:rsidRDefault="0038539A" w:rsidP="0038539A">
      <w:pPr>
        <w:numPr>
          <w:ilvl w:val="0"/>
          <w:numId w:val="5"/>
        </w:numPr>
        <w:spacing w:after="0" w:line="240" w:lineRule="auto"/>
        <w:contextualSpacing/>
        <w:rPr>
          <w:rFonts w:ascii="Arial" w:hAnsi="Arial" w:cs="Arial"/>
          <w:color w:val="000000" w:themeColor="text1"/>
          <w:sz w:val="24"/>
          <w:szCs w:val="24"/>
        </w:rPr>
      </w:pPr>
      <w:r w:rsidRPr="0038539A">
        <w:rPr>
          <w:rFonts w:ascii="Arial" w:hAnsi="Arial" w:cs="Arial"/>
          <w:color w:val="000000" w:themeColor="text1"/>
          <w:sz w:val="24"/>
          <w:szCs w:val="24"/>
        </w:rPr>
        <w:t>To return any personal possessions;</w:t>
      </w:r>
    </w:p>
    <w:p w14:paraId="14531CF8" w14:textId="77777777" w:rsidR="0038539A" w:rsidRPr="0038539A" w:rsidRDefault="0038539A" w:rsidP="0038539A">
      <w:pPr>
        <w:numPr>
          <w:ilvl w:val="0"/>
          <w:numId w:val="5"/>
        </w:numPr>
        <w:spacing w:after="0" w:line="240" w:lineRule="auto"/>
        <w:contextualSpacing/>
        <w:rPr>
          <w:rFonts w:ascii="Arial" w:hAnsi="Arial" w:cs="Arial"/>
          <w:color w:val="000000" w:themeColor="text1"/>
          <w:sz w:val="24"/>
          <w:szCs w:val="24"/>
        </w:rPr>
      </w:pPr>
      <w:r w:rsidRPr="0038539A">
        <w:rPr>
          <w:rFonts w:ascii="Arial" w:hAnsi="Arial" w:cs="Arial"/>
          <w:color w:val="000000" w:themeColor="text1"/>
          <w:sz w:val="24"/>
          <w:szCs w:val="24"/>
        </w:rPr>
        <w:t xml:space="preserve">For the return of any laptops, mobile phones, passes and keys, along with any other items belonging to Camden </w:t>
      </w:r>
    </w:p>
    <w:p w14:paraId="538B017A" w14:textId="77777777" w:rsidR="0038539A" w:rsidRPr="0038539A" w:rsidRDefault="0038539A" w:rsidP="0038539A">
      <w:pPr>
        <w:ind w:left="1800"/>
        <w:contextualSpacing/>
        <w:rPr>
          <w:rFonts w:ascii="Arial" w:hAnsi="Arial" w:cs="Arial"/>
          <w:color w:val="000000" w:themeColor="text1"/>
          <w:sz w:val="24"/>
          <w:szCs w:val="24"/>
        </w:rPr>
      </w:pPr>
    </w:p>
    <w:p w14:paraId="16C485AE" w14:textId="77777777" w:rsidR="0038539A" w:rsidRPr="0038539A" w:rsidRDefault="0038539A" w:rsidP="0038539A">
      <w:pPr>
        <w:numPr>
          <w:ilvl w:val="0"/>
          <w:numId w:val="4"/>
        </w:numPr>
        <w:spacing w:after="0" w:line="240" w:lineRule="auto"/>
        <w:contextualSpacing/>
        <w:rPr>
          <w:rFonts w:ascii="Arial" w:hAnsi="Arial" w:cs="Arial"/>
          <w:b/>
          <w:color w:val="000000" w:themeColor="text1"/>
          <w:sz w:val="24"/>
          <w:szCs w:val="24"/>
        </w:rPr>
      </w:pPr>
      <w:r w:rsidRPr="0038539A">
        <w:rPr>
          <w:rFonts w:ascii="Arial" w:hAnsi="Arial" w:cs="Arial"/>
          <w:b/>
          <w:color w:val="000000" w:themeColor="text1"/>
          <w:sz w:val="24"/>
          <w:szCs w:val="24"/>
        </w:rPr>
        <w:t xml:space="preserve">Administrative requirements </w:t>
      </w:r>
    </w:p>
    <w:p w14:paraId="0C492E52" w14:textId="77777777" w:rsidR="0038539A" w:rsidRPr="0038539A" w:rsidRDefault="0038539A" w:rsidP="0038539A">
      <w:pPr>
        <w:ind w:left="360"/>
        <w:contextualSpacing/>
        <w:rPr>
          <w:rFonts w:ascii="Arial" w:hAnsi="Arial" w:cs="Arial"/>
          <w:b/>
          <w:color w:val="000000" w:themeColor="text1"/>
          <w:sz w:val="24"/>
          <w:szCs w:val="24"/>
        </w:rPr>
      </w:pPr>
    </w:p>
    <w:p w14:paraId="6E82A58D" w14:textId="77777777" w:rsidR="0038539A" w:rsidRPr="0038539A" w:rsidRDefault="0038539A" w:rsidP="0038539A">
      <w:pPr>
        <w:numPr>
          <w:ilvl w:val="1"/>
          <w:numId w:val="4"/>
        </w:numPr>
        <w:spacing w:after="0" w:line="240" w:lineRule="auto"/>
        <w:contextualSpacing/>
        <w:rPr>
          <w:rFonts w:ascii="Arial" w:hAnsi="Arial" w:cs="Arial"/>
          <w:color w:val="000000" w:themeColor="text1"/>
          <w:sz w:val="24"/>
          <w:szCs w:val="24"/>
        </w:rPr>
      </w:pPr>
      <w:r w:rsidRPr="0038539A">
        <w:rPr>
          <w:rFonts w:ascii="Arial" w:hAnsi="Arial" w:cs="Arial"/>
          <w:color w:val="000000" w:themeColor="text1"/>
          <w:sz w:val="24"/>
          <w:szCs w:val="24"/>
        </w:rPr>
        <w:t xml:space="preserve">A ‘leavers form’ must be completed in all circumstances, stating the reason for leaving as ‘death in service’. </w:t>
      </w:r>
    </w:p>
    <w:p w14:paraId="2516010B" w14:textId="77777777" w:rsidR="0038539A" w:rsidRPr="0038539A" w:rsidRDefault="0038539A" w:rsidP="0038539A">
      <w:pPr>
        <w:ind w:left="792"/>
        <w:contextualSpacing/>
        <w:rPr>
          <w:rFonts w:ascii="Arial" w:hAnsi="Arial" w:cs="Arial"/>
          <w:color w:val="000000" w:themeColor="text1"/>
          <w:sz w:val="24"/>
          <w:szCs w:val="24"/>
        </w:rPr>
      </w:pPr>
    </w:p>
    <w:p w14:paraId="5832CF59" w14:textId="77777777" w:rsidR="0038539A" w:rsidRPr="0038539A" w:rsidRDefault="0038539A" w:rsidP="0038539A">
      <w:pPr>
        <w:numPr>
          <w:ilvl w:val="1"/>
          <w:numId w:val="4"/>
        </w:numPr>
        <w:spacing w:after="0" w:line="240" w:lineRule="auto"/>
        <w:contextualSpacing/>
        <w:rPr>
          <w:rFonts w:ascii="Arial" w:hAnsi="Arial" w:cs="Arial"/>
          <w:color w:val="000000" w:themeColor="text1"/>
          <w:sz w:val="24"/>
          <w:szCs w:val="24"/>
        </w:rPr>
      </w:pPr>
      <w:r w:rsidRPr="0038539A">
        <w:rPr>
          <w:rFonts w:ascii="Arial" w:hAnsi="Arial" w:cs="Arial"/>
          <w:color w:val="000000" w:themeColor="text1"/>
          <w:sz w:val="24"/>
          <w:szCs w:val="24"/>
        </w:rPr>
        <w:t>HR Services will stop payments for any salary sacrifice agreements for goods, i.e. Cycle to Work Scheme, or services, i.e. Childcare Vouchers. The outcome of what will happen to any goods/services obtained in this way will be dependent on the contract signed at the time of agreeing to the scheme/s.</w:t>
      </w:r>
    </w:p>
    <w:p w14:paraId="304966B2" w14:textId="77777777" w:rsidR="0038539A" w:rsidRPr="0038539A" w:rsidRDefault="0038539A" w:rsidP="0038539A">
      <w:pPr>
        <w:ind w:left="720"/>
        <w:contextualSpacing/>
        <w:rPr>
          <w:rFonts w:ascii="Arial" w:hAnsi="Arial" w:cs="Arial"/>
          <w:color w:val="000000" w:themeColor="text1"/>
          <w:sz w:val="24"/>
          <w:szCs w:val="24"/>
        </w:rPr>
      </w:pPr>
    </w:p>
    <w:p w14:paraId="0AF57A95" w14:textId="77777777" w:rsidR="0038539A" w:rsidRPr="0038539A" w:rsidRDefault="0038539A" w:rsidP="0038539A">
      <w:pPr>
        <w:numPr>
          <w:ilvl w:val="1"/>
          <w:numId w:val="4"/>
        </w:numPr>
        <w:spacing w:after="0" w:line="240" w:lineRule="auto"/>
        <w:contextualSpacing/>
        <w:rPr>
          <w:rFonts w:ascii="Arial" w:hAnsi="Arial" w:cs="Arial"/>
          <w:color w:val="000000" w:themeColor="text1"/>
          <w:sz w:val="24"/>
          <w:szCs w:val="24"/>
        </w:rPr>
      </w:pPr>
      <w:r w:rsidRPr="0038539A">
        <w:rPr>
          <w:rFonts w:ascii="Arial" w:hAnsi="Arial" w:cs="Arial"/>
          <w:color w:val="000000" w:themeColor="text1"/>
          <w:sz w:val="24"/>
          <w:szCs w:val="24"/>
        </w:rPr>
        <w:t xml:space="preserve">HR Services are responsible for ensuring all actions required are completed in a timely way, liaising with the pension’s service if relevant and liaising </w:t>
      </w:r>
      <w:r w:rsidRPr="0038539A">
        <w:rPr>
          <w:rFonts w:ascii="Arial" w:hAnsi="Arial" w:cs="Arial"/>
          <w:sz w:val="24"/>
          <w:szCs w:val="24"/>
        </w:rPr>
        <w:t xml:space="preserve">with the </w:t>
      </w:r>
      <w:r w:rsidRPr="0038539A">
        <w:rPr>
          <w:rFonts w:ascii="Arial" w:hAnsi="Arial" w:cs="Arial"/>
          <w:sz w:val="24"/>
          <w:szCs w:val="24"/>
        </w:rPr>
        <w:lastRenderedPageBreak/>
        <w:t xml:space="preserve">next of kin to obtain a signed indemnity letter so that any pay owed, including holiday pay will be paid to the bank account as advised by the next of kin. It is unlikely that Camden would wish to recover overpayment from the next of kin for any excess of annual leave taken. </w:t>
      </w:r>
      <w:r w:rsidRPr="0038539A">
        <w:rPr>
          <w:rFonts w:ascii="Arial" w:hAnsi="Arial" w:cs="Arial"/>
          <w:sz w:val="24"/>
          <w:szCs w:val="24"/>
        </w:rPr>
        <w:tab/>
      </w:r>
      <w:r w:rsidRPr="0038539A">
        <w:rPr>
          <w:rFonts w:ascii="Arial" w:hAnsi="Arial" w:cs="Arial"/>
          <w:sz w:val="24"/>
          <w:szCs w:val="24"/>
        </w:rPr>
        <w:tab/>
      </w:r>
      <w:r w:rsidRPr="0038539A">
        <w:rPr>
          <w:rFonts w:ascii="Arial" w:hAnsi="Arial" w:cs="Arial"/>
          <w:sz w:val="24"/>
          <w:szCs w:val="24"/>
        </w:rPr>
        <w:tab/>
      </w:r>
      <w:r w:rsidRPr="0038539A">
        <w:rPr>
          <w:rFonts w:ascii="Arial" w:hAnsi="Arial" w:cs="Arial"/>
          <w:color w:val="000000" w:themeColor="text1"/>
          <w:sz w:val="24"/>
          <w:szCs w:val="24"/>
        </w:rPr>
        <w:tab/>
      </w:r>
      <w:r w:rsidRPr="0038539A">
        <w:rPr>
          <w:rFonts w:ascii="Arial" w:hAnsi="Arial" w:cs="Arial"/>
          <w:color w:val="000000" w:themeColor="text1"/>
          <w:sz w:val="24"/>
          <w:szCs w:val="24"/>
        </w:rPr>
        <w:tab/>
      </w:r>
      <w:r w:rsidRPr="0038539A">
        <w:rPr>
          <w:rFonts w:ascii="Arial" w:hAnsi="Arial" w:cs="Arial"/>
          <w:color w:val="000000" w:themeColor="text1"/>
          <w:sz w:val="24"/>
          <w:szCs w:val="24"/>
        </w:rPr>
        <w:tab/>
      </w:r>
      <w:r w:rsidRPr="0038539A">
        <w:rPr>
          <w:rFonts w:ascii="Arial" w:hAnsi="Arial" w:cs="Arial"/>
          <w:color w:val="000000" w:themeColor="text1"/>
          <w:sz w:val="24"/>
          <w:szCs w:val="24"/>
        </w:rPr>
        <w:tab/>
      </w:r>
      <w:r w:rsidRPr="0038539A">
        <w:rPr>
          <w:rFonts w:ascii="Arial" w:hAnsi="Arial" w:cs="Arial"/>
          <w:color w:val="000000" w:themeColor="text1"/>
          <w:sz w:val="24"/>
          <w:szCs w:val="24"/>
        </w:rPr>
        <w:tab/>
      </w:r>
    </w:p>
    <w:p w14:paraId="066C5749" w14:textId="77777777" w:rsidR="0038539A" w:rsidRPr="0038539A" w:rsidRDefault="0038539A" w:rsidP="0038539A">
      <w:pPr>
        <w:numPr>
          <w:ilvl w:val="1"/>
          <w:numId w:val="4"/>
        </w:numPr>
        <w:spacing w:after="0" w:line="240" w:lineRule="auto"/>
        <w:contextualSpacing/>
        <w:rPr>
          <w:rFonts w:ascii="Arial" w:hAnsi="Arial" w:cs="Arial"/>
          <w:color w:val="000000" w:themeColor="text1"/>
          <w:sz w:val="24"/>
          <w:szCs w:val="24"/>
        </w:rPr>
      </w:pPr>
      <w:r w:rsidRPr="0038539A">
        <w:rPr>
          <w:rFonts w:ascii="Arial" w:hAnsi="Arial" w:cs="Arial"/>
          <w:color w:val="000000" w:themeColor="text1"/>
          <w:sz w:val="24"/>
          <w:szCs w:val="24"/>
        </w:rPr>
        <w:t xml:space="preserve">Pension administrators will require documentation, including the death certificate and the birth certificates of the beneficiaries to the pension benefits.  </w:t>
      </w:r>
    </w:p>
    <w:p w14:paraId="055D44FE" w14:textId="77777777" w:rsidR="0038539A" w:rsidRPr="0038539A" w:rsidRDefault="0038539A" w:rsidP="0038539A">
      <w:pPr>
        <w:ind w:left="792"/>
        <w:contextualSpacing/>
        <w:rPr>
          <w:rFonts w:ascii="Arial" w:hAnsi="Arial" w:cs="Arial"/>
          <w:color w:val="000000" w:themeColor="text1"/>
          <w:sz w:val="24"/>
          <w:szCs w:val="24"/>
        </w:rPr>
      </w:pPr>
    </w:p>
    <w:p w14:paraId="662C83F6" w14:textId="77777777" w:rsidR="0038539A" w:rsidRPr="0038539A" w:rsidRDefault="0038539A" w:rsidP="0038539A">
      <w:pPr>
        <w:numPr>
          <w:ilvl w:val="1"/>
          <w:numId w:val="4"/>
        </w:numPr>
        <w:spacing w:after="0" w:line="240" w:lineRule="auto"/>
        <w:contextualSpacing/>
        <w:rPr>
          <w:rFonts w:ascii="Arial" w:hAnsi="Arial" w:cs="Arial"/>
          <w:color w:val="000000" w:themeColor="text1"/>
          <w:sz w:val="24"/>
          <w:szCs w:val="24"/>
        </w:rPr>
      </w:pPr>
      <w:r w:rsidRPr="0038539A">
        <w:rPr>
          <w:rFonts w:ascii="Arial" w:hAnsi="Arial" w:cs="Arial"/>
          <w:color w:val="0D0D0D"/>
          <w:sz w:val="24"/>
          <w:szCs w:val="24"/>
          <w:lang w:eastAsia="en-GB"/>
        </w:rPr>
        <w:t xml:space="preserve">If you die in service as a member of the LGPS a lump sum death grant of three times your annual rate of </w:t>
      </w:r>
      <w:hyperlink r:id="rId26" w:history="1">
        <w:r w:rsidRPr="0038539A">
          <w:rPr>
            <w:rFonts w:ascii="Arial" w:hAnsi="Arial" w:cs="Arial"/>
            <w:color w:val="0D0D0D"/>
            <w:sz w:val="24"/>
            <w:u w:val="single"/>
            <w:lang w:eastAsia="en-GB"/>
          </w:rPr>
          <w:t>assumed pensionable pay</w:t>
        </w:r>
      </w:hyperlink>
      <w:r w:rsidRPr="0038539A">
        <w:rPr>
          <w:rFonts w:ascii="Arial" w:hAnsi="Arial" w:cs="Arial"/>
          <w:color w:val="0D0D0D"/>
          <w:sz w:val="24"/>
          <w:szCs w:val="24"/>
          <w:lang w:eastAsia="en-GB"/>
        </w:rPr>
        <w:t xml:space="preserve"> at your date of death is paid, no matter how long you have been a member of the LGPS, provided you are under age 75 at the date of death. </w:t>
      </w:r>
    </w:p>
    <w:p w14:paraId="54CF5D57" w14:textId="77777777" w:rsidR="0038539A" w:rsidRPr="0038539A" w:rsidRDefault="0038539A" w:rsidP="0038539A">
      <w:pPr>
        <w:ind w:left="720"/>
        <w:contextualSpacing/>
        <w:rPr>
          <w:rFonts w:ascii="Arial" w:hAnsi="Arial" w:cs="Arial"/>
          <w:color w:val="0D0D0D"/>
          <w:sz w:val="24"/>
          <w:szCs w:val="24"/>
          <w:lang w:eastAsia="en-GB"/>
        </w:rPr>
      </w:pPr>
    </w:p>
    <w:p w14:paraId="323CBECE" w14:textId="77777777" w:rsidR="0038539A" w:rsidRPr="0038539A" w:rsidRDefault="0038539A" w:rsidP="0038539A">
      <w:pPr>
        <w:numPr>
          <w:ilvl w:val="1"/>
          <w:numId w:val="4"/>
        </w:numPr>
        <w:spacing w:after="0" w:line="240" w:lineRule="auto"/>
        <w:contextualSpacing/>
        <w:rPr>
          <w:rFonts w:ascii="Arial" w:hAnsi="Arial" w:cs="Arial"/>
          <w:color w:val="000000" w:themeColor="text1"/>
          <w:sz w:val="24"/>
          <w:szCs w:val="24"/>
        </w:rPr>
      </w:pPr>
      <w:r w:rsidRPr="0038539A">
        <w:rPr>
          <w:rFonts w:ascii="Arial" w:hAnsi="Arial" w:cs="Arial"/>
          <w:color w:val="0D0D0D"/>
          <w:sz w:val="24"/>
          <w:szCs w:val="24"/>
          <w:lang w:eastAsia="en-GB"/>
        </w:rPr>
        <w:t>If you also have a deferred benefit and/or a pension in payment from a previous period of membership of the LGPS, the lump sum death grant that will be payable is the greater of:</w:t>
      </w:r>
    </w:p>
    <w:p w14:paraId="5F70A366" w14:textId="77777777" w:rsidR="0038539A" w:rsidRPr="0038539A" w:rsidRDefault="0038539A" w:rsidP="0038539A">
      <w:pPr>
        <w:numPr>
          <w:ilvl w:val="0"/>
          <w:numId w:val="9"/>
        </w:numPr>
        <w:shd w:val="clear" w:color="auto" w:fill="FFFFFF"/>
        <w:spacing w:before="100" w:beforeAutospacing="1" w:after="100" w:afterAutospacing="1" w:line="336" w:lineRule="atLeast"/>
        <w:ind w:left="1440"/>
        <w:rPr>
          <w:rFonts w:ascii="Times New Roman" w:eastAsia="Times New Roman" w:hAnsi="Times New Roman" w:cs="Times New Roman"/>
          <w:sz w:val="24"/>
          <w:szCs w:val="24"/>
        </w:rPr>
      </w:pPr>
      <w:r w:rsidRPr="0038539A">
        <w:rPr>
          <w:rFonts w:ascii="Arial" w:eastAsia="Times New Roman" w:hAnsi="Arial" w:cs="Arial"/>
          <w:color w:val="0D0D0D"/>
          <w:sz w:val="24"/>
          <w:szCs w:val="24"/>
          <w:lang w:eastAsia="en-GB"/>
        </w:rPr>
        <w:t>the total of any lump sum death grants payable from the deferred and/or pensions in payment</w:t>
      </w:r>
    </w:p>
    <w:p w14:paraId="7F397397" w14:textId="77777777" w:rsidR="0038539A" w:rsidRPr="0038539A" w:rsidRDefault="0038539A" w:rsidP="0038539A">
      <w:pPr>
        <w:numPr>
          <w:ilvl w:val="0"/>
          <w:numId w:val="9"/>
        </w:numPr>
        <w:shd w:val="clear" w:color="auto" w:fill="FFFFFF"/>
        <w:spacing w:before="100" w:beforeAutospacing="1" w:after="100" w:afterAutospacing="1" w:line="336" w:lineRule="atLeast"/>
        <w:ind w:left="1440"/>
        <w:rPr>
          <w:rFonts w:ascii="Times New Roman" w:eastAsia="Times New Roman" w:hAnsi="Times New Roman" w:cs="Times New Roman"/>
          <w:sz w:val="24"/>
          <w:szCs w:val="24"/>
        </w:rPr>
      </w:pPr>
      <w:r w:rsidRPr="0038539A">
        <w:rPr>
          <w:rFonts w:ascii="Arial" w:eastAsia="Times New Roman" w:hAnsi="Arial" w:cs="Arial"/>
          <w:color w:val="0D0D0D"/>
          <w:sz w:val="24"/>
          <w:szCs w:val="24"/>
          <w:lang w:eastAsia="en-GB"/>
        </w:rPr>
        <w:t>three times your assumed pensionable pay at your date of death i.e. the in service death grant</w:t>
      </w:r>
    </w:p>
    <w:p w14:paraId="5A146B81" w14:textId="77777777" w:rsidR="0038539A" w:rsidRPr="0038539A" w:rsidRDefault="0038539A" w:rsidP="0038539A">
      <w:pPr>
        <w:numPr>
          <w:ilvl w:val="1"/>
          <w:numId w:val="4"/>
        </w:numPr>
        <w:spacing w:after="0" w:line="240" w:lineRule="auto"/>
        <w:contextualSpacing/>
        <w:rPr>
          <w:rFonts w:ascii="Arial" w:hAnsi="Arial" w:cs="Arial"/>
          <w:color w:val="0D0D0D"/>
          <w:sz w:val="24"/>
          <w:szCs w:val="24"/>
          <w:lang w:eastAsia="en-GB"/>
        </w:rPr>
      </w:pPr>
      <w:r w:rsidRPr="0038539A">
        <w:rPr>
          <w:rFonts w:ascii="Arial" w:hAnsi="Arial" w:cs="Arial"/>
          <w:color w:val="0D0D0D"/>
          <w:sz w:val="24"/>
          <w:szCs w:val="24"/>
          <w:lang w:eastAsia="en-GB"/>
        </w:rPr>
        <w:t>If you pay Additional Voluntary Contributions (AVCs) arranged through the LGPS (in-house AVCs), the value of your AVC fund is also payable, as is any extra life cover.</w:t>
      </w:r>
    </w:p>
    <w:p w14:paraId="5C6D133F" w14:textId="77777777" w:rsidR="0038539A" w:rsidRPr="0038539A" w:rsidRDefault="0038539A" w:rsidP="0038539A">
      <w:pPr>
        <w:ind w:left="792"/>
        <w:contextualSpacing/>
        <w:rPr>
          <w:rFonts w:ascii="Arial" w:hAnsi="Arial" w:cs="Arial"/>
          <w:color w:val="0D0D0D"/>
          <w:sz w:val="24"/>
          <w:szCs w:val="24"/>
          <w:lang w:eastAsia="en-GB"/>
        </w:rPr>
      </w:pPr>
    </w:p>
    <w:p w14:paraId="5F883A7E" w14:textId="77777777" w:rsidR="0038539A" w:rsidRPr="0038539A" w:rsidRDefault="0038539A" w:rsidP="0038539A">
      <w:pPr>
        <w:numPr>
          <w:ilvl w:val="1"/>
          <w:numId w:val="4"/>
        </w:numPr>
        <w:spacing w:after="0" w:line="240" w:lineRule="auto"/>
        <w:contextualSpacing/>
        <w:rPr>
          <w:rFonts w:ascii="Arial" w:hAnsi="Arial" w:cs="Arial"/>
          <w:color w:val="0D0D0D"/>
          <w:sz w:val="24"/>
          <w:szCs w:val="24"/>
          <w:lang w:eastAsia="en-GB"/>
        </w:rPr>
      </w:pPr>
      <w:r w:rsidRPr="0038539A">
        <w:rPr>
          <w:rFonts w:ascii="Arial" w:hAnsi="Arial" w:cs="Arial"/>
          <w:color w:val="0D0D0D"/>
          <w:sz w:val="24"/>
          <w:szCs w:val="24"/>
          <w:lang w:eastAsia="en-GB"/>
        </w:rPr>
        <w:t xml:space="preserve">An ongoing pension is provided for your spouse, registered civil partner or, subject to certain qualifying conditions, your eligible cohabiting partner and to your eligible children. </w:t>
      </w:r>
    </w:p>
    <w:p w14:paraId="0838CF1D" w14:textId="77777777" w:rsidR="0038539A" w:rsidRPr="0038539A" w:rsidRDefault="0038539A" w:rsidP="0038539A">
      <w:pPr>
        <w:ind w:left="720"/>
        <w:contextualSpacing/>
        <w:rPr>
          <w:rFonts w:ascii="Arial" w:hAnsi="Arial" w:cs="Arial"/>
          <w:color w:val="0D0D0D"/>
          <w:sz w:val="24"/>
          <w:szCs w:val="24"/>
          <w:lang w:eastAsia="en-GB"/>
        </w:rPr>
      </w:pPr>
    </w:p>
    <w:p w14:paraId="066E4F20" w14:textId="77777777" w:rsidR="0038539A" w:rsidRPr="0038539A" w:rsidRDefault="0038539A" w:rsidP="0038539A">
      <w:pPr>
        <w:ind w:left="792"/>
        <w:contextualSpacing/>
        <w:rPr>
          <w:rFonts w:ascii="Arial" w:hAnsi="Arial" w:cs="Arial"/>
          <w:color w:val="0D0D0D"/>
          <w:sz w:val="24"/>
          <w:szCs w:val="24"/>
          <w:lang w:eastAsia="en-GB"/>
        </w:rPr>
      </w:pPr>
    </w:p>
    <w:p w14:paraId="50DE2BF5" w14:textId="77777777" w:rsidR="0038539A" w:rsidRPr="0038539A" w:rsidRDefault="0038539A" w:rsidP="0038539A">
      <w:pPr>
        <w:numPr>
          <w:ilvl w:val="1"/>
          <w:numId w:val="4"/>
        </w:numPr>
        <w:spacing w:after="0" w:line="240" w:lineRule="auto"/>
        <w:contextualSpacing/>
        <w:rPr>
          <w:rFonts w:ascii="Arial" w:hAnsi="Arial" w:cs="Arial"/>
          <w:color w:val="0D0D0D"/>
          <w:sz w:val="24"/>
          <w:szCs w:val="24"/>
          <w:lang w:eastAsia="en-GB"/>
        </w:rPr>
      </w:pPr>
      <w:r w:rsidRPr="0038539A">
        <w:rPr>
          <w:rFonts w:ascii="Arial" w:hAnsi="Arial" w:cs="Arial"/>
          <w:color w:val="0D0D0D"/>
          <w:sz w:val="24"/>
          <w:szCs w:val="24"/>
          <w:lang w:eastAsia="en-GB"/>
        </w:rPr>
        <w:t>LGPS pension benefits are administered by the Pensions Shared Service for Camden, Merton, Richmond, Waltham Forest and Wandsworth (Tel: 020 8871 8036) or, for some members, the LPFA (Tel: 020 7369 6118). If an employee dies in service as a member of the Teachers Pension Scheme or the NHS pension scheme, similar benefits to those shown above are payable by the administrators of those schemes.</w:t>
      </w:r>
    </w:p>
    <w:p w14:paraId="76492BB8" w14:textId="77777777" w:rsidR="0038539A" w:rsidRPr="0038539A" w:rsidRDefault="0038539A" w:rsidP="0038539A">
      <w:pPr>
        <w:ind w:left="792"/>
        <w:contextualSpacing/>
        <w:rPr>
          <w:rFonts w:ascii="Arial" w:hAnsi="Arial" w:cs="HelveticaNeue-Light"/>
          <w:sz w:val="24"/>
          <w:szCs w:val="24"/>
        </w:rPr>
      </w:pPr>
    </w:p>
    <w:p w14:paraId="701F2A40" w14:textId="77777777" w:rsidR="0038539A" w:rsidRPr="0038539A" w:rsidRDefault="0038539A" w:rsidP="0038539A">
      <w:pPr>
        <w:numPr>
          <w:ilvl w:val="0"/>
          <w:numId w:val="4"/>
        </w:numPr>
        <w:autoSpaceDE w:val="0"/>
        <w:autoSpaceDN w:val="0"/>
        <w:adjustRightInd w:val="0"/>
        <w:spacing w:after="0" w:line="240" w:lineRule="auto"/>
        <w:contextualSpacing/>
        <w:rPr>
          <w:rFonts w:ascii="Arial" w:hAnsi="Arial" w:cs="Arial"/>
          <w:b/>
          <w:bCs/>
          <w:sz w:val="24"/>
          <w:szCs w:val="24"/>
        </w:rPr>
      </w:pPr>
      <w:r w:rsidRPr="0038539A">
        <w:rPr>
          <w:rFonts w:ascii="Arial" w:hAnsi="Arial" w:cs="Arial"/>
          <w:b/>
          <w:bCs/>
          <w:sz w:val="24"/>
          <w:szCs w:val="24"/>
        </w:rPr>
        <w:t>Policy ownership &amp; effective dates</w:t>
      </w:r>
    </w:p>
    <w:p w14:paraId="76A4D58E" w14:textId="77777777" w:rsidR="0038539A" w:rsidRPr="0038539A" w:rsidRDefault="0038539A" w:rsidP="0038539A">
      <w:pPr>
        <w:ind w:left="360"/>
        <w:contextualSpacing/>
        <w:rPr>
          <w:rFonts w:ascii="Arial" w:hAnsi="Arial" w:cs="Arial"/>
          <w:color w:val="FF0000"/>
          <w:sz w:val="24"/>
          <w:szCs w:val="24"/>
        </w:rPr>
      </w:pPr>
    </w:p>
    <w:tbl>
      <w:tblPr>
        <w:tblStyle w:val="TableGrid"/>
        <w:tblpPr w:leftFromText="180" w:rightFromText="180" w:vertAnchor="text" w:horzAnchor="margin" w:tblpY="-85"/>
        <w:tblW w:w="0" w:type="auto"/>
        <w:tblLook w:val="04A0" w:firstRow="1" w:lastRow="0" w:firstColumn="1" w:lastColumn="0" w:noHBand="0" w:noVBand="1"/>
      </w:tblPr>
      <w:tblGrid>
        <w:gridCol w:w="1903"/>
        <w:gridCol w:w="6399"/>
      </w:tblGrid>
      <w:tr w:rsidR="0038539A" w:rsidRPr="0038539A" w14:paraId="5EAD1A15" w14:textId="77777777" w:rsidTr="009D24F3">
        <w:tc>
          <w:tcPr>
            <w:tcW w:w="1903" w:type="dxa"/>
          </w:tcPr>
          <w:p w14:paraId="2CA18F9D" w14:textId="77777777" w:rsidR="0038539A" w:rsidRPr="0038539A" w:rsidRDefault="0038539A" w:rsidP="0038539A">
            <w:pPr>
              <w:rPr>
                <w:rFonts w:ascii="Arial" w:eastAsia="Times New Roman" w:hAnsi="Arial" w:cs="Arial"/>
                <w:sz w:val="24"/>
                <w:szCs w:val="24"/>
              </w:rPr>
            </w:pPr>
            <w:r w:rsidRPr="0038539A">
              <w:rPr>
                <w:rFonts w:ascii="Arial" w:eastAsia="Times New Roman" w:hAnsi="Arial" w:cs="Arial"/>
                <w:bCs/>
                <w:sz w:val="24"/>
                <w:szCs w:val="24"/>
              </w:rPr>
              <w:t>Policy owner</w:t>
            </w:r>
          </w:p>
        </w:tc>
        <w:tc>
          <w:tcPr>
            <w:tcW w:w="6399" w:type="dxa"/>
          </w:tcPr>
          <w:p w14:paraId="4D0F4A95" w14:textId="77777777" w:rsidR="0038539A" w:rsidRPr="0038539A" w:rsidRDefault="0038539A" w:rsidP="0038539A">
            <w:pPr>
              <w:rPr>
                <w:rFonts w:ascii="Arial" w:eastAsia="Times New Roman" w:hAnsi="Arial" w:cs="Arial"/>
                <w:sz w:val="24"/>
                <w:szCs w:val="24"/>
              </w:rPr>
            </w:pPr>
            <w:r w:rsidRPr="0038539A">
              <w:rPr>
                <w:rFonts w:ascii="Arial" w:eastAsia="Times New Roman" w:hAnsi="Arial" w:cs="Arial"/>
                <w:sz w:val="24"/>
                <w:szCs w:val="24"/>
              </w:rPr>
              <w:t>Human Resources</w:t>
            </w:r>
          </w:p>
        </w:tc>
      </w:tr>
      <w:tr w:rsidR="0038539A" w:rsidRPr="0038539A" w14:paraId="6AAE96D1" w14:textId="77777777" w:rsidTr="009D24F3">
        <w:tc>
          <w:tcPr>
            <w:tcW w:w="1903" w:type="dxa"/>
          </w:tcPr>
          <w:p w14:paraId="31CE7D4F" w14:textId="77777777" w:rsidR="0038539A" w:rsidRPr="0038539A" w:rsidRDefault="0038539A" w:rsidP="0038539A">
            <w:pPr>
              <w:rPr>
                <w:rFonts w:ascii="Arial" w:eastAsia="Times New Roman" w:hAnsi="Arial" w:cs="Arial"/>
                <w:sz w:val="24"/>
                <w:szCs w:val="24"/>
              </w:rPr>
            </w:pPr>
            <w:r w:rsidRPr="0038539A">
              <w:rPr>
                <w:rFonts w:ascii="Arial" w:eastAsia="Times New Roman" w:hAnsi="Arial" w:cs="Arial"/>
                <w:bCs/>
                <w:sz w:val="24"/>
                <w:szCs w:val="24"/>
              </w:rPr>
              <w:t>Approving body</w:t>
            </w:r>
          </w:p>
        </w:tc>
        <w:tc>
          <w:tcPr>
            <w:tcW w:w="6399" w:type="dxa"/>
          </w:tcPr>
          <w:p w14:paraId="59AA05D5" w14:textId="77777777" w:rsidR="0038539A" w:rsidRPr="0038539A" w:rsidRDefault="0038539A" w:rsidP="0038539A">
            <w:pPr>
              <w:rPr>
                <w:rFonts w:ascii="Arial" w:eastAsia="Times New Roman" w:hAnsi="Arial" w:cs="Arial"/>
                <w:sz w:val="24"/>
                <w:szCs w:val="24"/>
              </w:rPr>
            </w:pPr>
            <w:r w:rsidRPr="0038539A">
              <w:rPr>
                <w:rFonts w:ascii="Arial" w:eastAsia="Times New Roman" w:hAnsi="Arial" w:cs="Arial"/>
                <w:sz w:val="24"/>
                <w:szCs w:val="24"/>
              </w:rPr>
              <w:t>Human Resources</w:t>
            </w:r>
          </w:p>
        </w:tc>
      </w:tr>
      <w:tr w:rsidR="0038539A" w:rsidRPr="0038539A" w14:paraId="5B7C6C51" w14:textId="77777777" w:rsidTr="009D24F3">
        <w:tc>
          <w:tcPr>
            <w:tcW w:w="1903" w:type="dxa"/>
          </w:tcPr>
          <w:p w14:paraId="46DCB2FB" w14:textId="77777777" w:rsidR="0038539A" w:rsidRPr="0038539A" w:rsidRDefault="0038539A" w:rsidP="0038539A">
            <w:pPr>
              <w:rPr>
                <w:rFonts w:ascii="Arial" w:eastAsia="Times New Roman" w:hAnsi="Arial" w:cs="Arial"/>
                <w:sz w:val="24"/>
                <w:szCs w:val="24"/>
              </w:rPr>
            </w:pPr>
            <w:r w:rsidRPr="0038539A">
              <w:rPr>
                <w:rFonts w:ascii="Arial" w:eastAsia="Times New Roman" w:hAnsi="Arial" w:cs="Arial"/>
                <w:bCs/>
                <w:sz w:val="24"/>
                <w:szCs w:val="24"/>
              </w:rPr>
              <w:t>Date approved</w:t>
            </w:r>
          </w:p>
        </w:tc>
        <w:tc>
          <w:tcPr>
            <w:tcW w:w="6399" w:type="dxa"/>
          </w:tcPr>
          <w:p w14:paraId="1BCB25F8" w14:textId="77777777" w:rsidR="0038539A" w:rsidRPr="0038539A" w:rsidRDefault="0038539A" w:rsidP="0038539A">
            <w:pPr>
              <w:rPr>
                <w:rFonts w:ascii="Arial" w:eastAsia="Times New Roman" w:hAnsi="Arial" w:cs="Arial"/>
                <w:sz w:val="24"/>
                <w:szCs w:val="24"/>
              </w:rPr>
            </w:pPr>
            <w:r w:rsidRPr="0038539A">
              <w:rPr>
                <w:rFonts w:ascii="Arial" w:eastAsia="Times New Roman" w:hAnsi="Arial" w:cs="Arial"/>
                <w:sz w:val="24"/>
                <w:szCs w:val="24"/>
              </w:rPr>
              <w:t>January 2018</w:t>
            </w:r>
          </w:p>
        </w:tc>
      </w:tr>
      <w:tr w:rsidR="0038539A" w:rsidRPr="0038539A" w14:paraId="74AB34F2" w14:textId="77777777" w:rsidTr="009D24F3">
        <w:tc>
          <w:tcPr>
            <w:tcW w:w="1903" w:type="dxa"/>
          </w:tcPr>
          <w:p w14:paraId="4F54355E" w14:textId="77777777" w:rsidR="0038539A" w:rsidRPr="0038539A" w:rsidRDefault="0038539A" w:rsidP="0038539A">
            <w:pPr>
              <w:rPr>
                <w:rFonts w:ascii="Arial" w:eastAsia="Times New Roman" w:hAnsi="Arial" w:cs="Arial"/>
                <w:sz w:val="24"/>
                <w:szCs w:val="24"/>
              </w:rPr>
            </w:pPr>
            <w:r w:rsidRPr="0038539A">
              <w:rPr>
                <w:rFonts w:ascii="Arial" w:eastAsia="Times New Roman" w:hAnsi="Arial" w:cs="Arial"/>
                <w:bCs/>
                <w:sz w:val="24"/>
                <w:szCs w:val="24"/>
              </w:rPr>
              <w:t>Effective date</w:t>
            </w:r>
          </w:p>
        </w:tc>
        <w:tc>
          <w:tcPr>
            <w:tcW w:w="6399" w:type="dxa"/>
          </w:tcPr>
          <w:p w14:paraId="6C903E19" w14:textId="77777777" w:rsidR="0038539A" w:rsidRPr="0038539A" w:rsidRDefault="0038539A" w:rsidP="0038539A">
            <w:pPr>
              <w:rPr>
                <w:rFonts w:ascii="Arial" w:eastAsia="Times New Roman" w:hAnsi="Arial" w:cs="Arial"/>
                <w:sz w:val="24"/>
                <w:szCs w:val="24"/>
              </w:rPr>
            </w:pPr>
            <w:r w:rsidRPr="0038539A">
              <w:rPr>
                <w:rFonts w:ascii="Arial" w:eastAsia="Times New Roman" w:hAnsi="Arial" w:cs="Arial"/>
                <w:sz w:val="24"/>
                <w:szCs w:val="24"/>
              </w:rPr>
              <w:t>January 2018</w:t>
            </w:r>
          </w:p>
        </w:tc>
      </w:tr>
      <w:tr w:rsidR="0038539A" w:rsidRPr="0038539A" w14:paraId="121E9B96" w14:textId="77777777" w:rsidTr="009D24F3">
        <w:tc>
          <w:tcPr>
            <w:tcW w:w="1903" w:type="dxa"/>
          </w:tcPr>
          <w:p w14:paraId="671B2F75" w14:textId="77777777" w:rsidR="0038539A" w:rsidRPr="0038539A" w:rsidRDefault="0038539A" w:rsidP="0038539A">
            <w:pPr>
              <w:rPr>
                <w:rFonts w:ascii="Arial" w:eastAsia="Times New Roman" w:hAnsi="Arial" w:cs="Arial"/>
                <w:sz w:val="24"/>
                <w:szCs w:val="24"/>
              </w:rPr>
            </w:pPr>
            <w:r w:rsidRPr="0038539A">
              <w:rPr>
                <w:rFonts w:ascii="Arial" w:eastAsia="Times New Roman" w:hAnsi="Arial" w:cs="Arial"/>
                <w:bCs/>
                <w:sz w:val="24"/>
                <w:szCs w:val="24"/>
              </w:rPr>
              <w:t>Review date</w:t>
            </w:r>
          </w:p>
        </w:tc>
        <w:tc>
          <w:tcPr>
            <w:tcW w:w="6399" w:type="dxa"/>
          </w:tcPr>
          <w:p w14:paraId="18F88BF9" w14:textId="77777777" w:rsidR="0038539A" w:rsidRPr="0038539A" w:rsidRDefault="0038539A" w:rsidP="0038539A">
            <w:pPr>
              <w:rPr>
                <w:rFonts w:ascii="Arial" w:eastAsia="Times New Roman" w:hAnsi="Arial" w:cs="Arial"/>
                <w:sz w:val="24"/>
                <w:szCs w:val="24"/>
              </w:rPr>
            </w:pPr>
            <w:r w:rsidRPr="0038539A">
              <w:rPr>
                <w:rFonts w:ascii="Arial" w:eastAsia="Times New Roman" w:hAnsi="Arial" w:cs="Arial"/>
                <w:sz w:val="24"/>
                <w:szCs w:val="24"/>
              </w:rPr>
              <w:t xml:space="preserve">October 2018 </w:t>
            </w:r>
          </w:p>
        </w:tc>
      </w:tr>
      <w:tr w:rsidR="0038539A" w:rsidRPr="0038539A" w14:paraId="632094FA" w14:textId="77777777" w:rsidTr="009D24F3">
        <w:tc>
          <w:tcPr>
            <w:tcW w:w="1903" w:type="dxa"/>
          </w:tcPr>
          <w:p w14:paraId="3B4391F3" w14:textId="77777777" w:rsidR="0038539A" w:rsidRPr="0038539A" w:rsidRDefault="0038539A" w:rsidP="0038539A">
            <w:pPr>
              <w:rPr>
                <w:rFonts w:ascii="Arial" w:eastAsia="Times New Roman" w:hAnsi="Arial" w:cs="Arial"/>
                <w:sz w:val="24"/>
                <w:szCs w:val="24"/>
              </w:rPr>
            </w:pPr>
            <w:r w:rsidRPr="0038539A">
              <w:rPr>
                <w:rFonts w:ascii="Arial" w:eastAsia="Times New Roman" w:hAnsi="Arial" w:cs="Arial"/>
                <w:bCs/>
                <w:sz w:val="24"/>
                <w:szCs w:val="24"/>
              </w:rPr>
              <w:t>Version</w:t>
            </w:r>
          </w:p>
        </w:tc>
        <w:tc>
          <w:tcPr>
            <w:tcW w:w="6399" w:type="dxa"/>
          </w:tcPr>
          <w:p w14:paraId="2A42E38E" w14:textId="77777777" w:rsidR="0038539A" w:rsidRPr="0038539A" w:rsidRDefault="0038539A" w:rsidP="0038539A">
            <w:pPr>
              <w:rPr>
                <w:rFonts w:ascii="Arial" w:eastAsia="Times New Roman" w:hAnsi="Arial" w:cs="Arial"/>
                <w:sz w:val="24"/>
                <w:szCs w:val="24"/>
              </w:rPr>
            </w:pPr>
            <w:r w:rsidRPr="0038539A">
              <w:rPr>
                <w:rFonts w:ascii="Arial" w:eastAsia="Times New Roman" w:hAnsi="Arial" w:cs="Arial"/>
                <w:sz w:val="24"/>
                <w:szCs w:val="24"/>
              </w:rPr>
              <w:t>1.2</w:t>
            </w:r>
          </w:p>
        </w:tc>
      </w:tr>
    </w:tbl>
    <w:p w14:paraId="74002537" w14:textId="77777777" w:rsidR="0038539A" w:rsidRPr="0038539A" w:rsidRDefault="0038539A" w:rsidP="0038539A">
      <w:pPr>
        <w:ind w:left="360"/>
        <w:contextualSpacing/>
        <w:rPr>
          <w:rFonts w:ascii="Arial" w:hAnsi="Arial" w:cs="HelveticaNeue-Light"/>
          <w:szCs w:val="20"/>
        </w:rPr>
      </w:pPr>
    </w:p>
    <w:p w14:paraId="44A0AC7C" w14:textId="77777777" w:rsidR="0038539A" w:rsidRPr="0038539A" w:rsidRDefault="0038539A" w:rsidP="0038539A">
      <w:pPr>
        <w:spacing w:after="0" w:line="240" w:lineRule="auto"/>
        <w:ind w:left="360"/>
        <w:rPr>
          <w:rFonts w:ascii="Arial" w:eastAsia="Times New Roman" w:hAnsi="Arial" w:cs="Arial"/>
          <w:color w:val="000000" w:themeColor="text1"/>
          <w:sz w:val="24"/>
          <w:szCs w:val="24"/>
        </w:rPr>
      </w:pPr>
    </w:p>
    <w:p w14:paraId="6305F47A" w14:textId="77777777" w:rsidR="0038539A" w:rsidRPr="0038539A" w:rsidRDefault="0038539A" w:rsidP="0038539A">
      <w:pPr>
        <w:autoSpaceDE w:val="0"/>
        <w:autoSpaceDN w:val="0"/>
        <w:adjustRightInd w:val="0"/>
        <w:spacing w:after="0" w:line="240" w:lineRule="auto"/>
        <w:jc w:val="both"/>
        <w:rPr>
          <w:rFonts w:ascii="Arial" w:eastAsia="Times New Roman" w:hAnsi="Arial" w:cs="Arial"/>
          <w:color w:val="000000" w:themeColor="text1"/>
          <w:sz w:val="24"/>
          <w:szCs w:val="24"/>
        </w:rPr>
      </w:pPr>
    </w:p>
    <w:p w14:paraId="7680C794"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4575821C"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480D4410"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3FF8F620"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4D06FB12"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1FDACC64"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27DFCC8E"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4FB72E37"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4174CA86"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388A48A7"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2C11FD92"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493987C8"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3F1AD0E8"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02CD388A"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15FEBAF6"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68572504"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7233FD64"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4F8CD798"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6937BC35"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1A3C1CDD"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0F2C1B70"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2A25404D"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72208EAE"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660E98B4"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59051605"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332A957C"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03B57D75"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649AA8F3"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1C505C01"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p>
    <w:p w14:paraId="51E65127"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r w:rsidRPr="0038539A">
        <w:rPr>
          <w:rFonts w:ascii="Arial Bold" w:eastAsia="Times New Roman" w:hAnsi="Arial Bold" w:cs="Arial,Bold"/>
          <w:b/>
          <w:bCs/>
          <w:sz w:val="24"/>
          <w:szCs w:val="24"/>
        </w:rPr>
        <w:t xml:space="preserve">Appendix 1: Manager’s Checklist </w:t>
      </w:r>
    </w:p>
    <w:p w14:paraId="0BC42741"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color w:val="008000"/>
          <w:sz w:val="24"/>
          <w:szCs w:val="24"/>
        </w:rPr>
      </w:pPr>
    </w:p>
    <w:tbl>
      <w:tblPr>
        <w:tblW w:w="8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
        <w:gridCol w:w="7020"/>
        <w:gridCol w:w="1440"/>
      </w:tblGrid>
      <w:tr w:rsidR="0038539A" w:rsidRPr="0038539A" w14:paraId="4091341A" w14:textId="77777777" w:rsidTr="009D24F3">
        <w:tc>
          <w:tcPr>
            <w:tcW w:w="293" w:type="dxa"/>
            <w:shd w:val="clear" w:color="auto" w:fill="auto"/>
          </w:tcPr>
          <w:p w14:paraId="7F22932B" w14:textId="77777777" w:rsidR="0038539A" w:rsidRPr="0038539A" w:rsidRDefault="0038539A" w:rsidP="0038539A">
            <w:pPr>
              <w:autoSpaceDE w:val="0"/>
              <w:autoSpaceDN w:val="0"/>
              <w:adjustRightInd w:val="0"/>
              <w:spacing w:after="0" w:line="240" w:lineRule="auto"/>
              <w:rPr>
                <w:rFonts w:ascii="Arial" w:eastAsia="Times New Roman" w:hAnsi="Arial" w:cs="Arial,Bold"/>
                <w:b/>
                <w:bCs/>
                <w:sz w:val="20"/>
                <w:szCs w:val="24"/>
                <w:lang w:eastAsia="en-GB"/>
              </w:rPr>
            </w:pPr>
            <w:r w:rsidRPr="0038539A">
              <w:rPr>
                <w:rFonts w:ascii="Arial" w:eastAsia="Times New Roman" w:hAnsi="Arial" w:cs="Arial,Bold"/>
                <w:b/>
                <w:bCs/>
                <w:sz w:val="20"/>
                <w:szCs w:val="24"/>
                <w:lang w:eastAsia="en-GB"/>
              </w:rPr>
              <w:t>1</w:t>
            </w:r>
          </w:p>
        </w:tc>
        <w:tc>
          <w:tcPr>
            <w:tcW w:w="7020" w:type="dxa"/>
            <w:shd w:val="clear" w:color="auto" w:fill="auto"/>
          </w:tcPr>
          <w:p w14:paraId="6C74DF6A" w14:textId="77777777" w:rsidR="0038539A" w:rsidRPr="0038539A" w:rsidRDefault="0038539A" w:rsidP="0038539A">
            <w:pPr>
              <w:autoSpaceDE w:val="0"/>
              <w:autoSpaceDN w:val="0"/>
              <w:adjustRightInd w:val="0"/>
              <w:spacing w:after="0" w:line="240" w:lineRule="auto"/>
              <w:rPr>
                <w:rFonts w:ascii="Arial" w:eastAsia="Times New Roman" w:hAnsi="Arial" w:cs="Arial"/>
                <w:sz w:val="24"/>
                <w:szCs w:val="24"/>
                <w:lang w:eastAsia="en-GB"/>
              </w:rPr>
            </w:pPr>
            <w:r w:rsidRPr="0038539A">
              <w:rPr>
                <w:rFonts w:ascii="Arial" w:eastAsia="Times New Roman" w:hAnsi="Arial" w:cs="Arial"/>
                <w:b/>
                <w:sz w:val="24"/>
                <w:szCs w:val="24"/>
                <w:lang w:eastAsia="en-GB"/>
              </w:rPr>
              <w:t>As soon as notified of the death of an employee</w:t>
            </w:r>
            <w:r w:rsidRPr="0038539A">
              <w:rPr>
                <w:rFonts w:ascii="Arial" w:eastAsia="Times New Roman" w:hAnsi="Arial" w:cs="Arial"/>
                <w:sz w:val="24"/>
                <w:szCs w:val="24"/>
                <w:lang w:eastAsia="en-GB"/>
              </w:rPr>
              <w:t>:</w:t>
            </w:r>
          </w:p>
          <w:p w14:paraId="5AABDD04" w14:textId="77777777" w:rsidR="0038539A" w:rsidRPr="0038539A" w:rsidRDefault="0038539A" w:rsidP="0038539A">
            <w:pPr>
              <w:autoSpaceDE w:val="0"/>
              <w:autoSpaceDN w:val="0"/>
              <w:adjustRightInd w:val="0"/>
              <w:spacing w:after="0" w:line="240" w:lineRule="auto"/>
              <w:rPr>
                <w:rFonts w:ascii="Arial" w:eastAsia="Times New Roman" w:hAnsi="Arial" w:cs="Arial"/>
                <w:sz w:val="24"/>
                <w:szCs w:val="24"/>
                <w:lang w:eastAsia="en-GB"/>
              </w:rPr>
            </w:pPr>
          </w:p>
          <w:p w14:paraId="0E4AD7DE" w14:textId="77777777" w:rsidR="0038539A" w:rsidRPr="0038539A" w:rsidRDefault="0038539A" w:rsidP="0038539A">
            <w:pPr>
              <w:numPr>
                <w:ilvl w:val="0"/>
                <w:numId w:val="6"/>
              </w:numPr>
              <w:autoSpaceDE w:val="0"/>
              <w:autoSpaceDN w:val="0"/>
              <w:adjustRightInd w:val="0"/>
              <w:spacing w:after="0" w:line="240" w:lineRule="auto"/>
              <w:contextualSpacing/>
              <w:rPr>
                <w:rFonts w:ascii="Arial" w:hAnsi="Arial" w:cs="Arial"/>
                <w:sz w:val="24"/>
                <w:szCs w:val="24"/>
                <w:lang w:eastAsia="en-GB"/>
              </w:rPr>
            </w:pPr>
            <w:r w:rsidRPr="0038539A">
              <w:rPr>
                <w:rFonts w:ascii="Arial" w:hAnsi="Arial" w:cs="Arial"/>
                <w:sz w:val="24"/>
                <w:szCs w:val="24"/>
                <w:lang w:eastAsia="en-GB"/>
              </w:rPr>
              <w:t xml:space="preserve">Gently ask for the name, telephone number and address of the next of kin for contact at convenient times. </w:t>
            </w:r>
          </w:p>
          <w:p w14:paraId="68482B53" w14:textId="77777777" w:rsidR="0038539A" w:rsidRPr="0038539A" w:rsidRDefault="0038539A" w:rsidP="0038539A">
            <w:pPr>
              <w:numPr>
                <w:ilvl w:val="0"/>
                <w:numId w:val="6"/>
              </w:numPr>
              <w:autoSpaceDE w:val="0"/>
              <w:autoSpaceDN w:val="0"/>
              <w:adjustRightInd w:val="0"/>
              <w:spacing w:after="0" w:line="240" w:lineRule="auto"/>
              <w:contextualSpacing/>
              <w:rPr>
                <w:rFonts w:ascii="Arial" w:hAnsi="Arial" w:cs="Arial"/>
                <w:sz w:val="24"/>
                <w:szCs w:val="24"/>
                <w:lang w:eastAsia="en-GB"/>
              </w:rPr>
            </w:pPr>
            <w:r w:rsidRPr="0038539A">
              <w:rPr>
                <w:rFonts w:ascii="Arial" w:hAnsi="Arial" w:cs="Arial"/>
                <w:sz w:val="24"/>
                <w:szCs w:val="24"/>
                <w:lang w:eastAsia="en-GB"/>
              </w:rPr>
              <w:t>Advise HR Services on 020 7974 6655 of the contact details, date of death and whether the deceased employee was married/had children to assist communications from the Pension team, if applicable.</w:t>
            </w:r>
          </w:p>
          <w:p w14:paraId="33B2FA87" w14:textId="77777777" w:rsidR="0038539A" w:rsidRPr="0038539A" w:rsidRDefault="0038539A" w:rsidP="0038539A">
            <w:pPr>
              <w:autoSpaceDE w:val="0"/>
              <w:autoSpaceDN w:val="0"/>
              <w:adjustRightInd w:val="0"/>
              <w:spacing w:after="0" w:line="240" w:lineRule="auto"/>
              <w:rPr>
                <w:rFonts w:ascii="Arial" w:eastAsia="Times New Roman" w:hAnsi="Arial" w:cs="Arial"/>
                <w:sz w:val="24"/>
                <w:szCs w:val="24"/>
                <w:lang w:eastAsia="en-GB"/>
              </w:rPr>
            </w:pPr>
            <w:r w:rsidRPr="0038539A">
              <w:rPr>
                <w:rFonts w:ascii="Arial" w:eastAsia="Times New Roman" w:hAnsi="Arial" w:cs="Arial"/>
                <w:b/>
                <w:sz w:val="24"/>
                <w:szCs w:val="24"/>
                <w:lang w:eastAsia="en-GB"/>
              </w:rPr>
              <w:t>In the case of a member of staff dying whilst at work</w:t>
            </w:r>
            <w:r w:rsidRPr="0038539A">
              <w:rPr>
                <w:rFonts w:ascii="Arial" w:eastAsia="Times New Roman" w:hAnsi="Arial" w:cs="Arial"/>
                <w:sz w:val="24"/>
                <w:szCs w:val="24"/>
                <w:lang w:eastAsia="en-GB"/>
              </w:rPr>
              <w:t>:</w:t>
            </w:r>
          </w:p>
          <w:p w14:paraId="7441CBAE" w14:textId="77777777" w:rsidR="0038539A" w:rsidRPr="0038539A" w:rsidRDefault="0038539A" w:rsidP="0038539A">
            <w:pPr>
              <w:autoSpaceDE w:val="0"/>
              <w:autoSpaceDN w:val="0"/>
              <w:adjustRightInd w:val="0"/>
              <w:spacing w:after="0" w:line="240" w:lineRule="auto"/>
              <w:rPr>
                <w:rFonts w:ascii="Arial" w:eastAsia="Times New Roman" w:hAnsi="Arial" w:cs="Arial"/>
                <w:sz w:val="24"/>
                <w:szCs w:val="24"/>
                <w:lang w:eastAsia="en-GB"/>
              </w:rPr>
            </w:pPr>
          </w:p>
          <w:p w14:paraId="1B2FCCB9" w14:textId="77777777" w:rsidR="0038539A" w:rsidRPr="0038539A" w:rsidRDefault="0038539A" w:rsidP="0038539A">
            <w:pPr>
              <w:numPr>
                <w:ilvl w:val="0"/>
                <w:numId w:val="7"/>
              </w:numPr>
              <w:autoSpaceDE w:val="0"/>
              <w:autoSpaceDN w:val="0"/>
              <w:adjustRightInd w:val="0"/>
              <w:spacing w:after="0" w:line="240" w:lineRule="auto"/>
              <w:contextualSpacing/>
              <w:rPr>
                <w:rFonts w:ascii="Arial" w:hAnsi="Arial" w:cs="Arial"/>
                <w:sz w:val="24"/>
                <w:szCs w:val="24"/>
                <w:lang w:eastAsia="en-GB"/>
              </w:rPr>
            </w:pPr>
            <w:r w:rsidRPr="0038539A">
              <w:rPr>
                <w:rFonts w:ascii="Arial" w:hAnsi="Arial" w:cs="Arial"/>
                <w:sz w:val="24"/>
                <w:szCs w:val="24"/>
                <w:lang w:eastAsia="en-GB"/>
              </w:rPr>
              <w:t>Dial 999 and request an ambulance</w:t>
            </w:r>
          </w:p>
          <w:p w14:paraId="13CD8816" w14:textId="77777777" w:rsidR="0038539A" w:rsidRPr="0038539A" w:rsidRDefault="0038539A" w:rsidP="0038539A">
            <w:pPr>
              <w:numPr>
                <w:ilvl w:val="0"/>
                <w:numId w:val="7"/>
              </w:numPr>
              <w:autoSpaceDE w:val="0"/>
              <w:autoSpaceDN w:val="0"/>
              <w:adjustRightInd w:val="0"/>
              <w:spacing w:after="0" w:line="240" w:lineRule="auto"/>
              <w:contextualSpacing/>
              <w:rPr>
                <w:rFonts w:ascii="Arial" w:hAnsi="Arial" w:cs="Arial"/>
                <w:sz w:val="24"/>
                <w:szCs w:val="24"/>
                <w:lang w:eastAsia="en-GB"/>
              </w:rPr>
            </w:pPr>
            <w:r w:rsidRPr="0038539A">
              <w:rPr>
                <w:rFonts w:ascii="Arial" w:hAnsi="Arial" w:cs="Arial"/>
                <w:sz w:val="24"/>
                <w:szCs w:val="24"/>
                <w:lang w:eastAsia="en-GB"/>
              </w:rPr>
              <w:t xml:space="preserve">If the incident is work related, contact the Health and Safety Executive giving details of employee’s name, date of birth, address and details of the incident: </w:t>
            </w:r>
          </w:p>
          <w:p w14:paraId="4EEA7448" w14:textId="77777777" w:rsidR="0038539A" w:rsidRPr="0038539A" w:rsidRDefault="0038539A" w:rsidP="0038539A">
            <w:pPr>
              <w:autoSpaceDE w:val="0"/>
              <w:autoSpaceDN w:val="0"/>
              <w:adjustRightInd w:val="0"/>
              <w:ind w:left="720"/>
              <w:contextualSpacing/>
              <w:rPr>
                <w:rFonts w:ascii="Arial" w:hAnsi="Arial" w:cs="Arial"/>
                <w:sz w:val="24"/>
                <w:szCs w:val="24"/>
                <w:lang w:eastAsia="en-GB"/>
              </w:rPr>
            </w:pPr>
          </w:p>
          <w:p w14:paraId="137BC227" w14:textId="77777777" w:rsidR="0038539A" w:rsidRPr="0038539A" w:rsidRDefault="0038539A" w:rsidP="0038539A">
            <w:pPr>
              <w:numPr>
                <w:ilvl w:val="0"/>
                <w:numId w:val="8"/>
              </w:numPr>
              <w:autoSpaceDE w:val="0"/>
              <w:autoSpaceDN w:val="0"/>
              <w:adjustRightInd w:val="0"/>
              <w:spacing w:after="0" w:line="240" w:lineRule="auto"/>
              <w:contextualSpacing/>
              <w:rPr>
                <w:rFonts w:ascii="Arial" w:hAnsi="Arial" w:cs="Arial"/>
                <w:sz w:val="24"/>
                <w:szCs w:val="24"/>
                <w:lang w:eastAsia="en-GB"/>
              </w:rPr>
            </w:pPr>
            <w:r w:rsidRPr="0038539A">
              <w:rPr>
                <w:rFonts w:ascii="Arial" w:hAnsi="Arial" w:cs="Arial"/>
                <w:sz w:val="24"/>
                <w:szCs w:val="24"/>
                <w:lang w:eastAsia="en-GB"/>
              </w:rPr>
              <w:t xml:space="preserve">Monday – Friday, 8:30 – 5pm please call 0345 300 9923 </w:t>
            </w:r>
          </w:p>
          <w:p w14:paraId="0DD41D66" w14:textId="77777777" w:rsidR="0038539A" w:rsidRPr="0038539A" w:rsidRDefault="0038539A" w:rsidP="0038539A">
            <w:pPr>
              <w:numPr>
                <w:ilvl w:val="0"/>
                <w:numId w:val="8"/>
              </w:numPr>
              <w:autoSpaceDE w:val="0"/>
              <w:autoSpaceDN w:val="0"/>
              <w:adjustRightInd w:val="0"/>
              <w:spacing w:after="0" w:line="240" w:lineRule="auto"/>
              <w:contextualSpacing/>
              <w:rPr>
                <w:rFonts w:ascii="Arial" w:hAnsi="Arial" w:cs="Arial"/>
                <w:sz w:val="24"/>
                <w:szCs w:val="24"/>
                <w:lang w:eastAsia="en-GB"/>
              </w:rPr>
            </w:pPr>
            <w:r w:rsidRPr="0038539A">
              <w:rPr>
                <w:rFonts w:ascii="Arial" w:hAnsi="Arial" w:cs="Arial"/>
                <w:sz w:val="24"/>
                <w:szCs w:val="24"/>
                <w:lang w:eastAsia="en-GB"/>
              </w:rPr>
              <w:t>Out of hours, please call 0151 922 9235</w:t>
            </w:r>
          </w:p>
          <w:p w14:paraId="1D78939F" w14:textId="77777777" w:rsidR="0038539A" w:rsidRPr="0038539A" w:rsidRDefault="0038539A" w:rsidP="0038539A">
            <w:pPr>
              <w:autoSpaceDE w:val="0"/>
              <w:autoSpaceDN w:val="0"/>
              <w:adjustRightInd w:val="0"/>
              <w:ind w:left="720"/>
              <w:contextualSpacing/>
              <w:rPr>
                <w:rFonts w:ascii="Arial" w:hAnsi="Arial" w:cs="Arial"/>
                <w:sz w:val="24"/>
                <w:szCs w:val="24"/>
                <w:lang w:eastAsia="en-GB"/>
              </w:rPr>
            </w:pPr>
          </w:p>
          <w:p w14:paraId="35C3EBC4" w14:textId="77777777" w:rsidR="0038539A" w:rsidRPr="0038539A" w:rsidRDefault="0038539A" w:rsidP="0038539A">
            <w:pPr>
              <w:numPr>
                <w:ilvl w:val="0"/>
                <w:numId w:val="7"/>
              </w:numPr>
              <w:autoSpaceDE w:val="0"/>
              <w:autoSpaceDN w:val="0"/>
              <w:adjustRightInd w:val="0"/>
              <w:spacing w:after="0" w:line="240" w:lineRule="auto"/>
              <w:contextualSpacing/>
              <w:rPr>
                <w:rFonts w:ascii="Arial" w:hAnsi="Arial" w:cs="Arial"/>
                <w:sz w:val="24"/>
                <w:szCs w:val="24"/>
                <w:lang w:eastAsia="en-GB"/>
              </w:rPr>
            </w:pPr>
            <w:r w:rsidRPr="0038539A">
              <w:rPr>
                <w:rFonts w:ascii="Arial" w:hAnsi="Arial" w:cs="Arial"/>
                <w:sz w:val="24"/>
                <w:szCs w:val="24"/>
                <w:lang w:eastAsia="en-GB"/>
              </w:rPr>
              <w:t xml:space="preserve">If the incident is work related, after an ambulance has been called and the Health and Safety Executive has been notified, please contact the Corporate Health and Safety team on 020 7974 6655 and select the option to speak to a Health and Safety advisor.  </w:t>
            </w:r>
          </w:p>
        </w:tc>
        <w:tc>
          <w:tcPr>
            <w:tcW w:w="1440" w:type="dxa"/>
            <w:shd w:val="clear" w:color="auto" w:fill="auto"/>
          </w:tcPr>
          <w:p w14:paraId="3838901A" w14:textId="77777777" w:rsidR="0038539A" w:rsidRPr="0038539A" w:rsidRDefault="0038539A" w:rsidP="0038539A">
            <w:pPr>
              <w:autoSpaceDE w:val="0"/>
              <w:autoSpaceDN w:val="0"/>
              <w:adjustRightInd w:val="0"/>
              <w:spacing w:after="0" w:line="240" w:lineRule="auto"/>
              <w:rPr>
                <w:rFonts w:ascii="Arial" w:eastAsia="Times New Roman" w:hAnsi="Arial" w:cs="Arial,Bold"/>
                <w:b/>
                <w:bCs/>
                <w:sz w:val="20"/>
                <w:szCs w:val="24"/>
                <w:lang w:eastAsia="en-GB"/>
              </w:rPr>
            </w:pPr>
            <w:r w:rsidRPr="0038539A">
              <w:rPr>
                <w:rFonts w:ascii="Arial" w:eastAsia="Times New Roman" w:hAnsi="Arial" w:cs="Arial,Bold"/>
                <w:b/>
                <w:bCs/>
                <w:sz w:val="20"/>
                <w:szCs w:val="24"/>
                <w:lang w:eastAsia="en-GB"/>
              </w:rPr>
              <w:t xml:space="preserve">Tick as </w:t>
            </w:r>
          </w:p>
          <w:p w14:paraId="6CFCFD60" w14:textId="77777777" w:rsidR="0038539A" w:rsidRPr="0038539A" w:rsidRDefault="0038539A" w:rsidP="0038539A">
            <w:pPr>
              <w:autoSpaceDE w:val="0"/>
              <w:autoSpaceDN w:val="0"/>
              <w:adjustRightInd w:val="0"/>
              <w:spacing w:after="0" w:line="240" w:lineRule="auto"/>
              <w:rPr>
                <w:rFonts w:ascii="Arial" w:eastAsia="Times New Roman" w:hAnsi="Arial" w:cs="Arial,Bold"/>
                <w:b/>
                <w:bCs/>
                <w:sz w:val="20"/>
                <w:szCs w:val="24"/>
                <w:lang w:eastAsia="en-GB"/>
              </w:rPr>
            </w:pPr>
            <w:r w:rsidRPr="0038539A">
              <w:rPr>
                <w:rFonts w:ascii="Arial" w:eastAsia="Times New Roman" w:hAnsi="Arial" w:cs="Arial,Bold"/>
                <w:b/>
                <w:bCs/>
                <w:sz w:val="20"/>
                <w:szCs w:val="24"/>
                <w:lang w:eastAsia="en-GB"/>
              </w:rPr>
              <w:t>appropriate</w:t>
            </w:r>
          </w:p>
        </w:tc>
      </w:tr>
      <w:tr w:rsidR="0038539A" w:rsidRPr="0038539A" w14:paraId="0B07B80E" w14:textId="77777777" w:rsidTr="009D24F3">
        <w:tc>
          <w:tcPr>
            <w:tcW w:w="293" w:type="dxa"/>
            <w:shd w:val="clear" w:color="auto" w:fill="auto"/>
          </w:tcPr>
          <w:p w14:paraId="1D889666" w14:textId="77777777" w:rsidR="0038539A" w:rsidRPr="0038539A" w:rsidRDefault="0038539A" w:rsidP="0038539A">
            <w:pPr>
              <w:autoSpaceDE w:val="0"/>
              <w:autoSpaceDN w:val="0"/>
              <w:adjustRightInd w:val="0"/>
              <w:spacing w:after="0" w:line="240" w:lineRule="auto"/>
              <w:rPr>
                <w:rFonts w:ascii="Arial" w:eastAsia="Times New Roman" w:hAnsi="Arial" w:cs="Arial,Bold"/>
                <w:b/>
                <w:bCs/>
                <w:sz w:val="20"/>
                <w:szCs w:val="24"/>
                <w:lang w:eastAsia="en-GB"/>
              </w:rPr>
            </w:pPr>
            <w:r w:rsidRPr="0038539A">
              <w:rPr>
                <w:rFonts w:ascii="Arial" w:eastAsia="Times New Roman" w:hAnsi="Arial" w:cs="Arial,Bold"/>
                <w:b/>
                <w:bCs/>
                <w:sz w:val="20"/>
                <w:szCs w:val="24"/>
                <w:lang w:eastAsia="en-GB"/>
              </w:rPr>
              <w:t>2</w:t>
            </w:r>
          </w:p>
        </w:tc>
        <w:tc>
          <w:tcPr>
            <w:tcW w:w="7020" w:type="dxa"/>
            <w:shd w:val="clear" w:color="auto" w:fill="auto"/>
          </w:tcPr>
          <w:p w14:paraId="1BFE8F70" w14:textId="77777777" w:rsidR="0038539A" w:rsidRPr="0038539A" w:rsidRDefault="0038539A" w:rsidP="0038539A">
            <w:pPr>
              <w:autoSpaceDE w:val="0"/>
              <w:autoSpaceDN w:val="0"/>
              <w:adjustRightInd w:val="0"/>
              <w:spacing w:after="0" w:line="240" w:lineRule="auto"/>
              <w:rPr>
                <w:rFonts w:ascii="Arial" w:eastAsia="Times New Roman" w:hAnsi="Arial" w:cs="Arial"/>
                <w:sz w:val="24"/>
                <w:szCs w:val="24"/>
                <w:lang w:eastAsia="en-GB"/>
              </w:rPr>
            </w:pPr>
            <w:r w:rsidRPr="0038539A">
              <w:rPr>
                <w:rFonts w:ascii="Arial" w:eastAsia="Times New Roman" w:hAnsi="Arial" w:cs="Arial"/>
                <w:b/>
                <w:sz w:val="24"/>
                <w:szCs w:val="24"/>
                <w:lang w:eastAsia="en-GB"/>
              </w:rPr>
              <w:t>Complete and submit a ‘Leavers form’.</w:t>
            </w:r>
            <w:r w:rsidRPr="0038539A">
              <w:rPr>
                <w:rFonts w:ascii="Arial" w:eastAsia="Times New Roman" w:hAnsi="Arial" w:cs="Arial"/>
                <w:sz w:val="24"/>
                <w:szCs w:val="24"/>
                <w:lang w:eastAsia="en-GB"/>
              </w:rPr>
              <w:t xml:space="preserve"> </w:t>
            </w:r>
          </w:p>
          <w:p w14:paraId="0FD18100" w14:textId="77777777" w:rsidR="0038539A" w:rsidRPr="0038539A" w:rsidRDefault="0038539A" w:rsidP="0038539A">
            <w:pPr>
              <w:autoSpaceDE w:val="0"/>
              <w:autoSpaceDN w:val="0"/>
              <w:adjustRightInd w:val="0"/>
              <w:spacing w:after="0" w:line="240" w:lineRule="auto"/>
              <w:rPr>
                <w:rFonts w:ascii="Arial" w:eastAsia="Times New Roman" w:hAnsi="Arial" w:cs="Arial"/>
                <w:sz w:val="24"/>
                <w:szCs w:val="24"/>
                <w:lang w:eastAsia="en-GB"/>
              </w:rPr>
            </w:pPr>
          </w:p>
          <w:p w14:paraId="734E9126" w14:textId="77777777" w:rsidR="0038539A" w:rsidRPr="0038539A" w:rsidRDefault="0038539A" w:rsidP="0038539A">
            <w:pPr>
              <w:autoSpaceDE w:val="0"/>
              <w:autoSpaceDN w:val="0"/>
              <w:adjustRightInd w:val="0"/>
              <w:spacing w:after="0" w:line="240" w:lineRule="auto"/>
              <w:rPr>
                <w:rFonts w:ascii="Arial" w:eastAsia="Times New Roman" w:hAnsi="Arial" w:cs="Arial"/>
                <w:sz w:val="24"/>
                <w:szCs w:val="24"/>
                <w:lang w:eastAsia="en-GB"/>
              </w:rPr>
            </w:pPr>
            <w:r w:rsidRPr="0038539A">
              <w:rPr>
                <w:rFonts w:ascii="Arial" w:eastAsia="Times New Roman" w:hAnsi="Arial" w:cs="Arial"/>
                <w:sz w:val="24"/>
                <w:szCs w:val="24"/>
                <w:lang w:eastAsia="en-GB"/>
              </w:rPr>
              <w:t xml:space="preserve">State ‘death in service’ as the reason for leaving and in the any other additional information box give details of any outstanding annual leave at the time. </w:t>
            </w:r>
          </w:p>
          <w:p w14:paraId="282348D4" w14:textId="77777777" w:rsidR="0038539A" w:rsidRPr="0038539A" w:rsidRDefault="0038539A" w:rsidP="0038539A">
            <w:pPr>
              <w:spacing w:after="0" w:line="240" w:lineRule="auto"/>
              <w:rPr>
                <w:rFonts w:ascii="Arial" w:eastAsia="Times New Roman" w:hAnsi="Arial" w:cs="Arial"/>
                <w:i/>
                <w:iCs/>
                <w:color w:val="333333"/>
                <w:sz w:val="24"/>
                <w:szCs w:val="24"/>
              </w:rPr>
            </w:pPr>
          </w:p>
          <w:p w14:paraId="6CADC7C0" w14:textId="77777777" w:rsidR="0038539A" w:rsidRPr="0038539A" w:rsidRDefault="0038539A" w:rsidP="0038539A">
            <w:pPr>
              <w:spacing w:after="0" w:line="240" w:lineRule="auto"/>
              <w:rPr>
                <w:rFonts w:ascii="Arial" w:eastAsia="Times New Roman" w:hAnsi="Arial" w:cs="Arial"/>
                <w:color w:val="000000"/>
                <w:sz w:val="24"/>
                <w:szCs w:val="24"/>
              </w:rPr>
            </w:pPr>
            <w:r w:rsidRPr="0038539A">
              <w:rPr>
                <w:rFonts w:ascii="Arial" w:eastAsia="Times New Roman" w:hAnsi="Arial" w:cs="Arial"/>
                <w:i/>
                <w:iCs/>
                <w:color w:val="000000"/>
                <w:sz w:val="24"/>
                <w:szCs w:val="24"/>
              </w:rPr>
              <w:t>Data from this form will go to HR Services and ICT to action.</w:t>
            </w:r>
          </w:p>
          <w:p w14:paraId="61D50FAD" w14:textId="77777777" w:rsidR="0038539A" w:rsidRPr="0038539A" w:rsidRDefault="0038539A" w:rsidP="0038539A">
            <w:pPr>
              <w:autoSpaceDE w:val="0"/>
              <w:autoSpaceDN w:val="0"/>
              <w:adjustRightInd w:val="0"/>
              <w:spacing w:after="0" w:line="240" w:lineRule="auto"/>
              <w:rPr>
                <w:rFonts w:ascii="Arial" w:eastAsia="Times New Roman" w:hAnsi="Arial" w:cs="Arial,Bold"/>
                <w:b/>
                <w:bCs/>
                <w:sz w:val="24"/>
                <w:szCs w:val="24"/>
                <w:lang w:eastAsia="en-GB"/>
              </w:rPr>
            </w:pPr>
          </w:p>
        </w:tc>
        <w:tc>
          <w:tcPr>
            <w:tcW w:w="1440" w:type="dxa"/>
            <w:shd w:val="clear" w:color="auto" w:fill="auto"/>
          </w:tcPr>
          <w:p w14:paraId="45C754A9" w14:textId="77777777" w:rsidR="0038539A" w:rsidRPr="0038539A" w:rsidRDefault="0038539A" w:rsidP="0038539A">
            <w:pPr>
              <w:autoSpaceDE w:val="0"/>
              <w:autoSpaceDN w:val="0"/>
              <w:adjustRightInd w:val="0"/>
              <w:spacing w:after="0" w:line="240" w:lineRule="auto"/>
              <w:rPr>
                <w:rFonts w:ascii="Arial" w:eastAsia="Times New Roman" w:hAnsi="Arial" w:cs="Arial,Bold"/>
                <w:b/>
                <w:bCs/>
                <w:sz w:val="20"/>
                <w:szCs w:val="24"/>
                <w:lang w:eastAsia="en-GB"/>
              </w:rPr>
            </w:pPr>
          </w:p>
        </w:tc>
      </w:tr>
      <w:tr w:rsidR="0038539A" w:rsidRPr="0038539A" w14:paraId="09D89334" w14:textId="77777777" w:rsidTr="009D24F3">
        <w:tc>
          <w:tcPr>
            <w:tcW w:w="293" w:type="dxa"/>
            <w:shd w:val="clear" w:color="auto" w:fill="auto"/>
          </w:tcPr>
          <w:p w14:paraId="422CB0B3" w14:textId="77777777" w:rsidR="0038539A" w:rsidRPr="0038539A" w:rsidRDefault="0038539A" w:rsidP="0038539A">
            <w:pPr>
              <w:autoSpaceDE w:val="0"/>
              <w:autoSpaceDN w:val="0"/>
              <w:adjustRightInd w:val="0"/>
              <w:spacing w:after="0" w:line="240" w:lineRule="auto"/>
              <w:rPr>
                <w:rFonts w:ascii="Arial" w:eastAsia="Times New Roman" w:hAnsi="Arial" w:cs="Arial,Bold"/>
                <w:b/>
                <w:bCs/>
                <w:sz w:val="20"/>
                <w:szCs w:val="24"/>
                <w:lang w:eastAsia="en-GB"/>
              </w:rPr>
            </w:pPr>
            <w:r w:rsidRPr="0038539A">
              <w:rPr>
                <w:rFonts w:ascii="Arial" w:eastAsia="Times New Roman" w:hAnsi="Arial" w:cs="Arial,Bold"/>
                <w:b/>
                <w:bCs/>
                <w:sz w:val="20"/>
                <w:szCs w:val="24"/>
                <w:lang w:eastAsia="en-GB"/>
              </w:rPr>
              <w:t>3</w:t>
            </w:r>
          </w:p>
        </w:tc>
        <w:tc>
          <w:tcPr>
            <w:tcW w:w="7020" w:type="dxa"/>
            <w:shd w:val="clear" w:color="auto" w:fill="auto"/>
          </w:tcPr>
          <w:p w14:paraId="4783A509" w14:textId="77777777" w:rsidR="0038539A" w:rsidRPr="0038539A" w:rsidRDefault="0038539A" w:rsidP="0038539A">
            <w:pPr>
              <w:autoSpaceDE w:val="0"/>
              <w:autoSpaceDN w:val="0"/>
              <w:adjustRightInd w:val="0"/>
              <w:spacing w:after="0" w:line="240" w:lineRule="auto"/>
              <w:rPr>
                <w:rFonts w:ascii="Arial" w:eastAsia="Times New Roman" w:hAnsi="Arial" w:cs="Arial"/>
                <w:b/>
                <w:sz w:val="24"/>
                <w:szCs w:val="24"/>
                <w:lang w:eastAsia="en-GB"/>
              </w:rPr>
            </w:pPr>
            <w:r w:rsidRPr="0038539A">
              <w:rPr>
                <w:rFonts w:ascii="Arial" w:eastAsia="Times New Roman" w:hAnsi="Arial" w:cs="Arial"/>
                <w:b/>
                <w:sz w:val="24"/>
                <w:szCs w:val="24"/>
                <w:lang w:eastAsia="en-GB"/>
              </w:rPr>
              <w:t>Notify staff in a sensitive way</w:t>
            </w:r>
          </w:p>
          <w:p w14:paraId="205F143A" w14:textId="77777777" w:rsidR="0038539A" w:rsidRPr="0038539A" w:rsidRDefault="0038539A" w:rsidP="0038539A">
            <w:pPr>
              <w:autoSpaceDE w:val="0"/>
              <w:autoSpaceDN w:val="0"/>
              <w:adjustRightInd w:val="0"/>
              <w:spacing w:after="0" w:line="240" w:lineRule="auto"/>
              <w:rPr>
                <w:rFonts w:ascii="Arial" w:eastAsia="Times New Roman" w:hAnsi="Arial" w:cs="Arial"/>
                <w:sz w:val="24"/>
                <w:szCs w:val="24"/>
                <w:lang w:eastAsia="en-GB"/>
              </w:rPr>
            </w:pPr>
          </w:p>
          <w:p w14:paraId="7A97B342" w14:textId="77777777" w:rsidR="0038539A" w:rsidRPr="0038539A" w:rsidRDefault="0038539A" w:rsidP="0038539A">
            <w:pPr>
              <w:autoSpaceDE w:val="0"/>
              <w:autoSpaceDN w:val="0"/>
              <w:adjustRightInd w:val="0"/>
              <w:spacing w:after="0" w:line="240" w:lineRule="auto"/>
              <w:rPr>
                <w:rFonts w:ascii="Arial" w:eastAsia="Times New Roman" w:hAnsi="Arial" w:cs="Arial"/>
                <w:sz w:val="24"/>
                <w:szCs w:val="24"/>
                <w:lang w:eastAsia="en-GB"/>
              </w:rPr>
            </w:pPr>
            <w:r w:rsidRPr="0038539A">
              <w:rPr>
                <w:rFonts w:ascii="Arial" w:eastAsia="Times New Roman" w:hAnsi="Arial" w:cs="Arial"/>
                <w:sz w:val="24"/>
                <w:szCs w:val="24"/>
                <w:lang w:eastAsia="en-GB"/>
              </w:rPr>
              <w:t xml:space="preserve">The manager should notify senior management and colleagues sensitively and if appropriate, offer them free and confidential support from </w:t>
            </w:r>
            <w:hyperlink r:id="rId27" w:history="1">
              <w:r w:rsidRPr="0038539A">
                <w:rPr>
                  <w:rFonts w:ascii="Arial" w:eastAsia="Times New Roman" w:hAnsi="Arial" w:cs="Arial"/>
                  <w:color w:val="0000FF"/>
                  <w:sz w:val="24"/>
                  <w:szCs w:val="24"/>
                  <w:u w:val="single"/>
                  <w:lang w:eastAsia="en-GB"/>
                </w:rPr>
                <w:t>Workplace Options</w:t>
              </w:r>
            </w:hyperlink>
            <w:r w:rsidRPr="0038539A">
              <w:rPr>
                <w:rFonts w:ascii="Arial" w:eastAsia="Times New Roman" w:hAnsi="Arial" w:cs="Arial"/>
                <w:sz w:val="24"/>
                <w:szCs w:val="24"/>
                <w:lang w:eastAsia="en-GB"/>
              </w:rPr>
              <w:t xml:space="preserve">. </w:t>
            </w:r>
          </w:p>
          <w:p w14:paraId="28C4E20A" w14:textId="77777777" w:rsidR="0038539A" w:rsidRPr="0038539A" w:rsidRDefault="0038539A" w:rsidP="0038539A">
            <w:pPr>
              <w:autoSpaceDE w:val="0"/>
              <w:autoSpaceDN w:val="0"/>
              <w:adjustRightInd w:val="0"/>
              <w:spacing w:after="0" w:line="240" w:lineRule="auto"/>
              <w:rPr>
                <w:rFonts w:ascii="Arial" w:eastAsia="Times New Roman" w:hAnsi="Arial" w:cs="Arial,Bold"/>
                <w:b/>
                <w:bCs/>
                <w:sz w:val="24"/>
                <w:szCs w:val="24"/>
                <w:lang w:eastAsia="en-GB"/>
              </w:rPr>
            </w:pPr>
          </w:p>
        </w:tc>
        <w:tc>
          <w:tcPr>
            <w:tcW w:w="1440" w:type="dxa"/>
            <w:shd w:val="clear" w:color="auto" w:fill="auto"/>
          </w:tcPr>
          <w:p w14:paraId="2420653D" w14:textId="77777777" w:rsidR="0038539A" w:rsidRPr="0038539A" w:rsidRDefault="0038539A" w:rsidP="0038539A">
            <w:pPr>
              <w:autoSpaceDE w:val="0"/>
              <w:autoSpaceDN w:val="0"/>
              <w:adjustRightInd w:val="0"/>
              <w:spacing w:after="0" w:line="240" w:lineRule="auto"/>
              <w:rPr>
                <w:rFonts w:ascii="Arial" w:eastAsia="Times New Roman" w:hAnsi="Arial" w:cs="Arial,Bold"/>
                <w:b/>
                <w:bCs/>
                <w:sz w:val="20"/>
                <w:szCs w:val="24"/>
                <w:lang w:eastAsia="en-GB"/>
              </w:rPr>
            </w:pPr>
          </w:p>
        </w:tc>
      </w:tr>
      <w:tr w:rsidR="0038539A" w:rsidRPr="0038539A" w14:paraId="3EFFEDEF" w14:textId="77777777" w:rsidTr="009D24F3">
        <w:tc>
          <w:tcPr>
            <w:tcW w:w="293" w:type="dxa"/>
            <w:shd w:val="clear" w:color="auto" w:fill="auto"/>
          </w:tcPr>
          <w:p w14:paraId="5493F4A7" w14:textId="77777777" w:rsidR="0038539A" w:rsidRPr="0038539A" w:rsidRDefault="0038539A" w:rsidP="0038539A">
            <w:pPr>
              <w:autoSpaceDE w:val="0"/>
              <w:autoSpaceDN w:val="0"/>
              <w:adjustRightInd w:val="0"/>
              <w:spacing w:after="0" w:line="240" w:lineRule="auto"/>
              <w:rPr>
                <w:rFonts w:ascii="Arial" w:eastAsia="Times New Roman" w:hAnsi="Arial" w:cs="Arial,Bold"/>
                <w:b/>
                <w:bCs/>
                <w:sz w:val="20"/>
                <w:szCs w:val="24"/>
                <w:lang w:eastAsia="en-GB"/>
              </w:rPr>
            </w:pPr>
            <w:r w:rsidRPr="0038539A">
              <w:rPr>
                <w:rFonts w:ascii="Arial" w:eastAsia="Times New Roman" w:hAnsi="Arial" w:cs="Arial,Bold"/>
                <w:b/>
                <w:bCs/>
                <w:sz w:val="20"/>
                <w:szCs w:val="24"/>
                <w:lang w:eastAsia="en-GB"/>
              </w:rPr>
              <w:t>4</w:t>
            </w:r>
          </w:p>
        </w:tc>
        <w:tc>
          <w:tcPr>
            <w:tcW w:w="7020" w:type="dxa"/>
            <w:shd w:val="clear" w:color="auto" w:fill="auto"/>
          </w:tcPr>
          <w:p w14:paraId="4B1D7E70" w14:textId="77777777" w:rsidR="0038539A" w:rsidRPr="0038539A" w:rsidRDefault="0038539A" w:rsidP="0038539A">
            <w:pPr>
              <w:autoSpaceDE w:val="0"/>
              <w:autoSpaceDN w:val="0"/>
              <w:adjustRightInd w:val="0"/>
              <w:spacing w:after="0" w:line="240" w:lineRule="auto"/>
              <w:rPr>
                <w:rFonts w:ascii="Arial" w:eastAsia="Times New Roman" w:hAnsi="Arial" w:cs="Arial"/>
                <w:b/>
                <w:sz w:val="24"/>
                <w:szCs w:val="24"/>
                <w:lang w:eastAsia="en-GB"/>
              </w:rPr>
            </w:pPr>
            <w:r w:rsidRPr="0038539A">
              <w:rPr>
                <w:rFonts w:ascii="Arial" w:eastAsia="Times New Roman" w:hAnsi="Arial" w:cs="Arial"/>
                <w:b/>
                <w:sz w:val="24"/>
                <w:szCs w:val="24"/>
                <w:lang w:eastAsia="en-GB"/>
              </w:rPr>
              <w:t xml:space="preserve">Manager’s Letter to Next of Kin </w:t>
            </w:r>
          </w:p>
          <w:p w14:paraId="45886B60" w14:textId="77777777" w:rsidR="0038539A" w:rsidRPr="0038539A" w:rsidRDefault="0038539A" w:rsidP="0038539A">
            <w:pPr>
              <w:autoSpaceDE w:val="0"/>
              <w:autoSpaceDN w:val="0"/>
              <w:adjustRightInd w:val="0"/>
              <w:spacing w:after="0" w:line="240" w:lineRule="auto"/>
              <w:rPr>
                <w:rFonts w:ascii="Arial" w:eastAsia="Times New Roman" w:hAnsi="Arial" w:cs="Arial"/>
                <w:sz w:val="24"/>
                <w:szCs w:val="24"/>
                <w:lang w:eastAsia="en-GB"/>
              </w:rPr>
            </w:pPr>
          </w:p>
          <w:p w14:paraId="1D8C0FCE" w14:textId="77777777" w:rsidR="0038539A" w:rsidRPr="0038539A" w:rsidRDefault="0038539A" w:rsidP="0038539A">
            <w:pPr>
              <w:autoSpaceDE w:val="0"/>
              <w:autoSpaceDN w:val="0"/>
              <w:adjustRightInd w:val="0"/>
              <w:spacing w:after="0" w:line="240" w:lineRule="auto"/>
              <w:rPr>
                <w:rFonts w:ascii="Arial" w:eastAsia="Times New Roman" w:hAnsi="Arial" w:cs="Arial"/>
                <w:sz w:val="24"/>
                <w:szCs w:val="24"/>
                <w:lang w:eastAsia="en-GB"/>
              </w:rPr>
            </w:pPr>
            <w:r w:rsidRPr="0038539A">
              <w:rPr>
                <w:rFonts w:ascii="Arial" w:eastAsia="Times New Roman" w:hAnsi="Arial" w:cs="Arial"/>
                <w:sz w:val="24"/>
                <w:szCs w:val="24"/>
                <w:lang w:eastAsia="en-GB"/>
              </w:rPr>
              <w:t>Send letter of condolence to the next of kin – sample letter shown in Appendix 2.</w:t>
            </w:r>
          </w:p>
          <w:p w14:paraId="214701B8" w14:textId="77777777" w:rsidR="0038539A" w:rsidRPr="0038539A" w:rsidRDefault="0038539A" w:rsidP="0038539A">
            <w:pPr>
              <w:autoSpaceDE w:val="0"/>
              <w:autoSpaceDN w:val="0"/>
              <w:adjustRightInd w:val="0"/>
              <w:spacing w:after="0" w:line="240" w:lineRule="auto"/>
              <w:rPr>
                <w:rFonts w:ascii="Arial" w:eastAsia="Times New Roman" w:hAnsi="Arial" w:cs="Arial,Bold"/>
                <w:b/>
                <w:bCs/>
                <w:sz w:val="24"/>
                <w:szCs w:val="24"/>
                <w:lang w:eastAsia="en-GB"/>
              </w:rPr>
            </w:pPr>
          </w:p>
        </w:tc>
        <w:tc>
          <w:tcPr>
            <w:tcW w:w="1440" w:type="dxa"/>
            <w:shd w:val="clear" w:color="auto" w:fill="auto"/>
          </w:tcPr>
          <w:p w14:paraId="3C19A5F1" w14:textId="77777777" w:rsidR="0038539A" w:rsidRPr="0038539A" w:rsidRDefault="0038539A" w:rsidP="0038539A">
            <w:pPr>
              <w:autoSpaceDE w:val="0"/>
              <w:autoSpaceDN w:val="0"/>
              <w:adjustRightInd w:val="0"/>
              <w:spacing w:after="0" w:line="240" w:lineRule="auto"/>
              <w:rPr>
                <w:rFonts w:ascii="Arial" w:eastAsia="Times New Roman" w:hAnsi="Arial" w:cs="Arial,Bold"/>
                <w:b/>
                <w:bCs/>
                <w:sz w:val="20"/>
                <w:szCs w:val="24"/>
                <w:lang w:eastAsia="en-GB"/>
              </w:rPr>
            </w:pPr>
          </w:p>
        </w:tc>
      </w:tr>
      <w:tr w:rsidR="0038539A" w:rsidRPr="0038539A" w14:paraId="53718584" w14:textId="77777777" w:rsidTr="009D24F3">
        <w:tc>
          <w:tcPr>
            <w:tcW w:w="293" w:type="dxa"/>
            <w:shd w:val="clear" w:color="auto" w:fill="auto"/>
          </w:tcPr>
          <w:p w14:paraId="7B57CC6D" w14:textId="77777777" w:rsidR="0038539A" w:rsidRPr="0038539A" w:rsidRDefault="0038539A" w:rsidP="0038539A">
            <w:pPr>
              <w:autoSpaceDE w:val="0"/>
              <w:autoSpaceDN w:val="0"/>
              <w:adjustRightInd w:val="0"/>
              <w:spacing w:after="0" w:line="240" w:lineRule="auto"/>
              <w:rPr>
                <w:rFonts w:ascii="Arial" w:eastAsia="Times New Roman" w:hAnsi="Arial" w:cs="Arial,Bold"/>
                <w:b/>
                <w:bCs/>
                <w:sz w:val="20"/>
                <w:szCs w:val="24"/>
                <w:lang w:eastAsia="en-GB"/>
              </w:rPr>
            </w:pPr>
            <w:r w:rsidRPr="0038539A">
              <w:rPr>
                <w:rFonts w:ascii="Arial" w:eastAsia="Times New Roman" w:hAnsi="Arial" w:cs="Arial,Bold"/>
                <w:b/>
                <w:bCs/>
                <w:sz w:val="20"/>
                <w:szCs w:val="24"/>
                <w:lang w:eastAsia="en-GB"/>
              </w:rPr>
              <w:t>5</w:t>
            </w:r>
          </w:p>
        </w:tc>
        <w:tc>
          <w:tcPr>
            <w:tcW w:w="7020" w:type="dxa"/>
            <w:shd w:val="clear" w:color="auto" w:fill="auto"/>
          </w:tcPr>
          <w:p w14:paraId="724A734C" w14:textId="77777777" w:rsidR="0038539A" w:rsidRPr="0038539A" w:rsidRDefault="0038539A" w:rsidP="0038539A">
            <w:pPr>
              <w:autoSpaceDE w:val="0"/>
              <w:autoSpaceDN w:val="0"/>
              <w:adjustRightInd w:val="0"/>
              <w:spacing w:after="0" w:line="240" w:lineRule="auto"/>
              <w:rPr>
                <w:rFonts w:ascii="Arial" w:eastAsia="Times New Roman" w:hAnsi="Arial" w:cs="Arial"/>
                <w:b/>
                <w:sz w:val="24"/>
                <w:szCs w:val="24"/>
                <w:lang w:eastAsia="en-GB"/>
              </w:rPr>
            </w:pPr>
            <w:r w:rsidRPr="0038539A">
              <w:rPr>
                <w:rFonts w:ascii="Arial" w:eastAsia="Times New Roman" w:hAnsi="Arial" w:cs="Arial"/>
                <w:b/>
                <w:sz w:val="24"/>
                <w:szCs w:val="24"/>
                <w:lang w:eastAsia="en-GB"/>
              </w:rPr>
              <w:t xml:space="preserve">Contact </w:t>
            </w:r>
          </w:p>
          <w:p w14:paraId="2D3614A2" w14:textId="77777777" w:rsidR="0038539A" w:rsidRPr="0038539A" w:rsidRDefault="0038539A" w:rsidP="0038539A">
            <w:pPr>
              <w:autoSpaceDE w:val="0"/>
              <w:autoSpaceDN w:val="0"/>
              <w:adjustRightInd w:val="0"/>
              <w:spacing w:after="0" w:line="240" w:lineRule="auto"/>
              <w:rPr>
                <w:rFonts w:ascii="Arial" w:eastAsia="Times New Roman" w:hAnsi="Arial" w:cs="Arial"/>
                <w:sz w:val="24"/>
                <w:szCs w:val="24"/>
                <w:lang w:eastAsia="en-GB"/>
              </w:rPr>
            </w:pPr>
          </w:p>
          <w:p w14:paraId="0EC26598" w14:textId="77777777" w:rsidR="0038539A" w:rsidRPr="0038539A" w:rsidRDefault="0038539A" w:rsidP="0038539A">
            <w:pPr>
              <w:spacing w:after="0" w:line="240" w:lineRule="auto"/>
              <w:rPr>
                <w:rFonts w:ascii="Arial" w:eastAsia="Times New Roman" w:hAnsi="Arial" w:cs="Arial"/>
                <w:sz w:val="24"/>
                <w:szCs w:val="24"/>
                <w:lang w:eastAsia="en-GB"/>
              </w:rPr>
            </w:pPr>
            <w:r w:rsidRPr="0038539A">
              <w:rPr>
                <w:rFonts w:ascii="Arial" w:eastAsia="Times New Roman" w:hAnsi="Arial" w:cs="Arial"/>
                <w:sz w:val="24"/>
                <w:szCs w:val="24"/>
                <w:lang w:eastAsia="en-GB"/>
              </w:rPr>
              <w:t xml:space="preserve">The manager will also need to contact the next of kin in a sensitive way to find out: </w:t>
            </w:r>
          </w:p>
          <w:p w14:paraId="52C02A6B" w14:textId="77777777" w:rsidR="0038539A" w:rsidRPr="0038539A" w:rsidRDefault="0038539A" w:rsidP="0038539A">
            <w:pPr>
              <w:ind w:left="1224"/>
              <w:contextualSpacing/>
              <w:rPr>
                <w:rFonts w:ascii="Arial" w:eastAsia="Times New Roman" w:hAnsi="Arial" w:cs="Arial"/>
                <w:sz w:val="24"/>
                <w:szCs w:val="24"/>
                <w:lang w:eastAsia="en-GB"/>
              </w:rPr>
            </w:pPr>
          </w:p>
          <w:p w14:paraId="31283F89" w14:textId="77777777" w:rsidR="0038539A" w:rsidRPr="0038539A" w:rsidRDefault="0038539A" w:rsidP="0038539A">
            <w:pPr>
              <w:numPr>
                <w:ilvl w:val="0"/>
                <w:numId w:val="5"/>
              </w:numPr>
              <w:spacing w:after="0" w:line="240" w:lineRule="auto"/>
              <w:ind w:left="1080"/>
              <w:contextualSpacing/>
              <w:rPr>
                <w:rFonts w:ascii="Arial" w:eastAsia="Times New Roman" w:hAnsi="Arial" w:cs="Arial"/>
                <w:sz w:val="24"/>
                <w:szCs w:val="24"/>
                <w:lang w:eastAsia="en-GB"/>
              </w:rPr>
            </w:pPr>
            <w:r w:rsidRPr="0038539A">
              <w:rPr>
                <w:rFonts w:ascii="Arial" w:eastAsia="Times New Roman" w:hAnsi="Arial" w:cs="Arial"/>
                <w:sz w:val="24"/>
                <w:szCs w:val="24"/>
                <w:lang w:eastAsia="en-GB"/>
              </w:rPr>
              <w:t xml:space="preserve">If they are happy for any members of staff to attend the funeral and to ask if flowers can be sent or a charitable donation if preferred; </w:t>
            </w:r>
          </w:p>
          <w:p w14:paraId="701A3D7D" w14:textId="77777777" w:rsidR="0038539A" w:rsidRPr="0038539A" w:rsidRDefault="0038539A" w:rsidP="0038539A">
            <w:pPr>
              <w:spacing w:after="0" w:line="240" w:lineRule="auto"/>
              <w:ind w:left="720"/>
              <w:rPr>
                <w:rFonts w:ascii="Arial" w:eastAsia="Times New Roman" w:hAnsi="Arial" w:cs="Arial"/>
                <w:sz w:val="24"/>
                <w:szCs w:val="24"/>
                <w:lang w:eastAsia="en-GB"/>
              </w:rPr>
            </w:pPr>
            <w:r w:rsidRPr="0038539A">
              <w:rPr>
                <w:rFonts w:ascii="Arial" w:eastAsia="Times New Roman" w:hAnsi="Arial" w:cs="Arial"/>
                <w:sz w:val="24"/>
                <w:szCs w:val="24"/>
                <w:lang w:eastAsia="en-GB"/>
              </w:rPr>
              <w:t xml:space="preserve">And to arrange: </w:t>
            </w:r>
          </w:p>
          <w:p w14:paraId="39B5D2A1" w14:textId="77777777" w:rsidR="0038539A" w:rsidRPr="0038539A" w:rsidRDefault="0038539A" w:rsidP="0038539A">
            <w:pPr>
              <w:spacing w:after="0" w:line="240" w:lineRule="auto"/>
              <w:ind w:left="720"/>
              <w:rPr>
                <w:rFonts w:ascii="Arial" w:eastAsia="Times New Roman" w:hAnsi="Arial" w:cs="Arial"/>
                <w:sz w:val="24"/>
                <w:szCs w:val="24"/>
                <w:lang w:eastAsia="en-GB"/>
              </w:rPr>
            </w:pPr>
          </w:p>
          <w:p w14:paraId="0F5E4BD3" w14:textId="77777777" w:rsidR="0038539A" w:rsidRPr="0038539A" w:rsidRDefault="0038539A" w:rsidP="0038539A">
            <w:pPr>
              <w:numPr>
                <w:ilvl w:val="0"/>
                <w:numId w:val="5"/>
              </w:numPr>
              <w:spacing w:after="0" w:line="240" w:lineRule="auto"/>
              <w:ind w:left="1080"/>
              <w:contextualSpacing/>
              <w:rPr>
                <w:rFonts w:ascii="Arial" w:eastAsia="Times New Roman" w:hAnsi="Arial" w:cs="Arial"/>
                <w:sz w:val="24"/>
                <w:szCs w:val="24"/>
                <w:lang w:eastAsia="en-GB"/>
              </w:rPr>
            </w:pPr>
            <w:r w:rsidRPr="0038539A">
              <w:rPr>
                <w:rFonts w:ascii="Arial" w:eastAsia="Times New Roman" w:hAnsi="Arial" w:cs="Arial"/>
                <w:sz w:val="24"/>
                <w:szCs w:val="24"/>
                <w:lang w:eastAsia="en-GB"/>
              </w:rPr>
              <w:t>To return any personal possessions;</w:t>
            </w:r>
          </w:p>
          <w:p w14:paraId="2F8F8F42" w14:textId="77777777" w:rsidR="0038539A" w:rsidRPr="0038539A" w:rsidRDefault="0038539A" w:rsidP="0038539A">
            <w:pPr>
              <w:numPr>
                <w:ilvl w:val="0"/>
                <w:numId w:val="5"/>
              </w:numPr>
              <w:spacing w:after="0" w:line="240" w:lineRule="auto"/>
              <w:ind w:left="1080"/>
              <w:contextualSpacing/>
              <w:rPr>
                <w:rFonts w:ascii="Arial" w:eastAsia="Times New Roman" w:hAnsi="Arial" w:cs="Arial"/>
                <w:sz w:val="24"/>
                <w:szCs w:val="24"/>
                <w:lang w:eastAsia="en-GB"/>
              </w:rPr>
            </w:pPr>
            <w:r w:rsidRPr="0038539A">
              <w:rPr>
                <w:rFonts w:ascii="Arial" w:eastAsia="Times New Roman" w:hAnsi="Arial" w:cs="Arial"/>
                <w:sz w:val="24"/>
                <w:szCs w:val="24"/>
                <w:lang w:eastAsia="en-GB"/>
              </w:rPr>
              <w:t xml:space="preserve">For the return of any laptops, mobile phones, passes and keys, along with any other items belonging to Camden </w:t>
            </w:r>
          </w:p>
        </w:tc>
        <w:tc>
          <w:tcPr>
            <w:tcW w:w="1440" w:type="dxa"/>
            <w:shd w:val="clear" w:color="auto" w:fill="auto"/>
          </w:tcPr>
          <w:p w14:paraId="317793E5" w14:textId="77777777" w:rsidR="0038539A" w:rsidRPr="0038539A" w:rsidRDefault="0038539A" w:rsidP="0038539A">
            <w:pPr>
              <w:autoSpaceDE w:val="0"/>
              <w:autoSpaceDN w:val="0"/>
              <w:adjustRightInd w:val="0"/>
              <w:spacing w:after="0" w:line="240" w:lineRule="auto"/>
              <w:rPr>
                <w:rFonts w:ascii="Arial" w:eastAsia="Times New Roman" w:hAnsi="Arial" w:cs="Arial,Bold"/>
                <w:b/>
                <w:bCs/>
                <w:sz w:val="20"/>
                <w:szCs w:val="24"/>
                <w:lang w:eastAsia="en-GB"/>
              </w:rPr>
            </w:pPr>
          </w:p>
        </w:tc>
      </w:tr>
    </w:tbl>
    <w:p w14:paraId="451C042D" w14:textId="77777777" w:rsidR="0038539A" w:rsidRPr="0038539A" w:rsidRDefault="0038539A" w:rsidP="0038539A">
      <w:pPr>
        <w:autoSpaceDE w:val="0"/>
        <w:autoSpaceDN w:val="0"/>
        <w:adjustRightInd w:val="0"/>
        <w:spacing w:after="0" w:line="240" w:lineRule="auto"/>
        <w:jc w:val="both"/>
        <w:rPr>
          <w:rFonts w:ascii="Arial" w:eastAsia="Times New Roman" w:hAnsi="Arial" w:cs="Times New Roman"/>
          <w:sz w:val="24"/>
          <w:szCs w:val="24"/>
        </w:rPr>
      </w:pPr>
    </w:p>
    <w:p w14:paraId="5ED9096A" w14:textId="77777777" w:rsidR="0038539A" w:rsidRPr="0038539A" w:rsidRDefault="0038539A" w:rsidP="0038539A">
      <w:pPr>
        <w:spacing w:after="0" w:line="240" w:lineRule="auto"/>
        <w:rPr>
          <w:rFonts w:ascii="Arial" w:eastAsia="Times New Roman" w:hAnsi="Arial" w:cs="Times New Roman"/>
          <w:sz w:val="24"/>
          <w:szCs w:val="24"/>
        </w:rPr>
      </w:pPr>
    </w:p>
    <w:p w14:paraId="474B03E5" w14:textId="77777777" w:rsidR="0038539A" w:rsidRPr="0038539A" w:rsidRDefault="0038539A" w:rsidP="0038539A">
      <w:pPr>
        <w:autoSpaceDE w:val="0"/>
        <w:autoSpaceDN w:val="0"/>
        <w:adjustRightInd w:val="0"/>
        <w:spacing w:after="0" w:line="240" w:lineRule="auto"/>
        <w:jc w:val="both"/>
        <w:rPr>
          <w:rFonts w:ascii="Arial Bold" w:eastAsia="Times New Roman" w:hAnsi="Arial Bold" w:cs="Arial,Bold"/>
          <w:b/>
          <w:bCs/>
          <w:sz w:val="24"/>
          <w:szCs w:val="24"/>
        </w:rPr>
      </w:pPr>
      <w:r w:rsidRPr="0038539A">
        <w:rPr>
          <w:rFonts w:ascii="Arial Bold" w:eastAsia="Times New Roman" w:hAnsi="Arial Bold" w:cs="Arial,Bold"/>
          <w:b/>
          <w:bCs/>
          <w:sz w:val="24"/>
          <w:szCs w:val="24"/>
        </w:rPr>
        <w:t>Appendix 2: Letter to next of kin</w:t>
      </w:r>
    </w:p>
    <w:p w14:paraId="23E1409C" w14:textId="77777777" w:rsidR="0038539A" w:rsidRPr="0038539A" w:rsidRDefault="0038539A" w:rsidP="0038539A">
      <w:pPr>
        <w:autoSpaceDE w:val="0"/>
        <w:autoSpaceDN w:val="0"/>
        <w:adjustRightInd w:val="0"/>
        <w:spacing w:after="0" w:line="240" w:lineRule="auto"/>
        <w:rPr>
          <w:rFonts w:ascii="Arial" w:eastAsia="Times New Roman" w:hAnsi="Arial" w:cs="Arial,Bold"/>
          <w:bCs/>
          <w:sz w:val="24"/>
          <w:szCs w:val="24"/>
          <w:lang w:eastAsia="en-GB"/>
        </w:rPr>
      </w:pPr>
    </w:p>
    <w:p w14:paraId="1378610A" w14:textId="77777777" w:rsidR="0038539A" w:rsidRPr="0038539A" w:rsidRDefault="0038539A" w:rsidP="0038539A">
      <w:pPr>
        <w:autoSpaceDE w:val="0"/>
        <w:autoSpaceDN w:val="0"/>
        <w:adjustRightInd w:val="0"/>
        <w:spacing w:after="0" w:line="240" w:lineRule="auto"/>
        <w:rPr>
          <w:rFonts w:ascii="Arial" w:eastAsia="Times New Roman" w:hAnsi="Arial" w:cs="Arial,Bold"/>
          <w:bCs/>
          <w:sz w:val="24"/>
          <w:szCs w:val="24"/>
          <w:lang w:eastAsia="en-GB"/>
        </w:rPr>
      </w:pPr>
      <w:r w:rsidRPr="0038539A">
        <w:rPr>
          <w:rFonts w:ascii="Arial" w:eastAsia="Times New Roman" w:hAnsi="Arial" w:cs="Arial,Bold"/>
          <w:bCs/>
          <w:sz w:val="24"/>
          <w:szCs w:val="24"/>
          <w:lang w:eastAsia="en-GB"/>
        </w:rPr>
        <w:t>To be used with appropriate letterhead</w:t>
      </w:r>
    </w:p>
    <w:p w14:paraId="0C2F713C" w14:textId="77777777" w:rsidR="0038539A" w:rsidRPr="0038539A" w:rsidRDefault="0038539A" w:rsidP="0038539A">
      <w:pPr>
        <w:autoSpaceDE w:val="0"/>
        <w:autoSpaceDN w:val="0"/>
        <w:adjustRightInd w:val="0"/>
        <w:spacing w:after="0" w:line="240" w:lineRule="auto"/>
        <w:rPr>
          <w:rFonts w:ascii="Arial" w:eastAsia="Times New Roman" w:hAnsi="Arial" w:cs="Arial"/>
          <w:sz w:val="24"/>
          <w:szCs w:val="24"/>
          <w:lang w:eastAsia="en-GB"/>
        </w:rPr>
      </w:pPr>
    </w:p>
    <w:p w14:paraId="1317D1E8" w14:textId="77777777" w:rsidR="0038539A" w:rsidRPr="0038539A" w:rsidRDefault="0038539A" w:rsidP="0038539A">
      <w:pPr>
        <w:autoSpaceDE w:val="0"/>
        <w:autoSpaceDN w:val="0"/>
        <w:adjustRightInd w:val="0"/>
        <w:spacing w:after="0" w:line="240" w:lineRule="auto"/>
        <w:rPr>
          <w:rFonts w:ascii="Arial" w:eastAsia="Times New Roman" w:hAnsi="Arial" w:cs="Arial,Bold"/>
          <w:b/>
          <w:bCs/>
          <w:sz w:val="24"/>
          <w:szCs w:val="24"/>
          <w:lang w:eastAsia="en-GB"/>
        </w:rPr>
      </w:pPr>
      <w:r w:rsidRPr="0038539A">
        <w:rPr>
          <w:rFonts w:ascii="Arial" w:eastAsia="Times New Roman" w:hAnsi="Arial" w:cs="Arial"/>
          <w:sz w:val="24"/>
          <w:szCs w:val="24"/>
          <w:lang w:eastAsia="en-GB"/>
        </w:rPr>
        <w:t xml:space="preserve">Dear </w:t>
      </w:r>
      <w:r w:rsidRPr="0038539A">
        <w:rPr>
          <w:rFonts w:ascii="Arial" w:eastAsia="Times New Roman" w:hAnsi="Arial" w:cs="Arial,Bold"/>
          <w:b/>
          <w:bCs/>
          <w:sz w:val="24"/>
          <w:szCs w:val="24"/>
          <w:lang w:eastAsia="en-GB"/>
        </w:rPr>
        <w:t>[Next of kin],</w:t>
      </w:r>
    </w:p>
    <w:p w14:paraId="13DC7339" w14:textId="77777777" w:rsidR="0038539A" w:rsidRPr="0038539A" w:rsidRDefault="0038539A" w:rsidP="0038539A">
      <w:pPr>
        <w:autoSpaceDE w:val="0"/>
        <w:autoSpaceDN w:val="0"/>
        <w:adjustRightInd w:val="0"/>
        <w:spacing w:after="0" w:line="240" w:lineRule="auto"/>
        <w:rPr>
          <w:rFonts w:ascii="Arial" w:eastAsia="Times New Roman" w:hAnsi="Arial" w:cs="Arial"/>
          <w:sz w:val="24"/>
          <w:szCs w:val="24"/>
          <w:lang w:eastAsia="en-GB"/>
        </w:rPr>
      </w:pPr>
    </w:p>
    <w:p w14:paraId="0B3CFF31" w14:textId="77777777" w:rsidR="0038539A" w:rsidRPr="0038539A" w:rsidRDefault="0038539A" w:rsidP="0038539A">
      <w:pPr>
        <w:autoSpaceDE w:val="0"/>
        <w:autoSpaceDN w:val="0"/>
        <w:adjustRightInd w:val="0"/>
        <w:spacing w:after="0" w:line="240" w:lineRule="auto"/>
        <w:rPr>
          <w:rFonts w:ascii="Arial" w:eastAsia="Times New Roman" w:hAnsi="Arial" w:cs="Arial"/>
          <w:sz w:val="24"/>
          <w:szCs w:val="24"/>
          <w:lang w:eastAsia="en-GB"/>
        </w:rPr>
      </w:pPr>
      <w:r w:rsidRPr="0038539A">
        <w:rPr>
          <w:rFonts w:ascii="Arial" w:eastAsia="Times New Roman" w:hAnsi="Arial" w:cs="Arial"/>
          <w:sz w:val="24"/>
          <w:szCs w:val="24"/>
          <w:lang w:eastAsia="en-GB"/>
        </w:rPr>
        <w:t xml:space="preserve">I was truly sorry to hear of the loss of </w:t>
      </w:r>
      <w:r w:rsidRPr="0038539A">
        <w:rPr>
          <w:rFonts w:ascii="Arial" w:eastAsia="Times New Roman" w:hAnsi="Arial" w:cs="Arial"/>
          <w:b/>
          <w:sz w:val="24"/>
          <w:szCs w:val="24"/>
          <w:lang w:eastAsia="en-GB"/>
        </w:rPr>
        <w:t>[employee’s name]</w:t>
      </w:r>
      <w:r w:rsidRPr="0038539A">
        <w:rPr>
          <w:rFonts w:ascii="Arial" w:eastAsia="Times New Roman" w:hAnsi="Arial" w:cs="Arial"/>
          <w:sz w:val="24"/>
          <w:szCs w:val="24"/>
          <w:lang w:eastAsia="en-GB"/>
        </w:rPr>
        <w:t xml:space="preserve">. </w:t>
      </w:r>
      <w:r w:rsidRPr="0038539A">
        <w:rPr>
          <w:rFonts w:ascii="Arial" w:eastAsia="Times New Roman" w:hAnsi="Arial" w:cs="Arial"/>
          <w:b/>
          <w:sz w:val="24"/>
          <w:szCs w:val="24"/>
          <w:lang w:eastAsia="en-GB"/>
        </w:rPr>
        <w:t>He/she</w:t>
      </w:r>
      <w:r w:rsidRPr="0038539A">
        <w:rPr>
          <w:rFonts w:ascii="Arial" w:eastAsia="Times New Roman" w:hAnsi="Arial" w:cs="Arial"/>
          <w:sz w:val="24"/>
          <w:szCs w:val="24"/>
          <w:lang w:eastAsia="en-GB"/>
        </w:rPr>
        <w:t xml:space="preserve"> will be missed by everyone in the </w:t>
      </w:r>
      <w:r w:rsidRPr="0038539A">
        <w:rPr>
          <w:rFonts w:ascii="Arial" w:eastAsia="Times New Roman" w:hAnsi="Arial" w:cs="Arial,Bold"/>
          <w:b/>
          <w:bCs/>
          <w:sz w:val="24"/>
          <w:szCs w:val="24"/>
          <w:lang w:eastAsia="en-GB"/>
        </w:rPr>
        <w:t>[section/team]</w:t>
      </w:r>
      <w:r w:rsidRPr="0038539A">
        <w:rPr>
          <w:rFonts w:ascii="Arial" w:eastAsia="Times New Roman" w:hAnsi="Arial" w:cs="Arial"/>
          <w:sz w:val="24"/>
          <w:szCs w:val="24"/>
          <w:lang w:eastAsia="en-GB"/>
        </w:rPr>
        <w:t>.</w:t>
      </w:r>
    </w:p>
    <w:p w14:paraId="3E16B818" w14:textId="77777777" w:rsidR="0038539A" w:rsidRPr="0038539A" w:rsidRDefault="0038539A" w:rsidP="0038539A">
      <w:pPr>
        <w:autoSpaceDE w:val="0"/>
        <w:autoSpaceDN w:val="0"/>
        <w:adjustRightInd w:val="0"/>
        <w:spacing w:after="0" w:line="240" w:lineRule="auto"/>
        <w:rPr>
          <w:rFonts w:ascii="Arial" w:eastAsia="Times New Roman" w:hAnsi="Arial" w:cs="Arial,Bold"/>
          <w:b/>
          <w:bCs/>
          <w:sz w:val="24"/>
          <w:szCs w:val="24"/>
          <w:lang w:eastAsia="en-GB"/>
        </w:rPr>
      </w:pPr>
    </w:p>
    <w:p w14:paraId="08A13A87" w14:textId="77777777" w:rsidR="0038539A" w:rsidRPr="0038539A" w:rsidRDefault="0038539A" w:rsidP="0038539A">
      <w:pPr>
        <w:autoSpaceDE w:val="0"/>
        <w:autoSpaceDN w:val="0"/>
        <w:adjustRightInd w:val="0"/>
        <w:spacing w:after="0" w:line="240" w:lineRule="auto"/>
        <w:rPr>
          <w:rFonts w:ascii="Arial" w:eastAsia="Times New Roman" w:hAnsi="Arial" w:cs="Arial"/>
          <w:sz w:val="24"/>
          <w:szCs w:val="24"/>
          <w:lang w:eastAsia="en-GB"/>
        </w:rPr>
      </w:pPr>
      <w:r w:rsidRPr="0038539A">
        <w:rPr>
          <w:rFonts w:ascii="Arial" w:eastAsia="Times New Roman" w:hAnsi="Arial" w:cs="Arial,Bold"/>
          <w:b/>
          <w:bCs/>
          <w:sz w:val="24"/>
          <w:szCs w:val="24"/>
          <w:lang w:eastAsia="en-GB"/>
        </w:rPr>
        <w:t>Manager may insert a personal paragraph in the letter at this point</w:t>
      </w:r>
      <w:r w:rsidRPr="0038539A">
        <w:rPr>
          <w:rFonts w:ascii="Arial" w:eastAsia="Times New Roman" w:hAnsi="Arial" w:cs="Arial"/>
          <w:sz w:val="24"/>
          <w:szCs w:val="24"/>
          <w:lang w:eastAsia="en-GB"/>
        </w:rPr>
        <w:t>.</w:t>
      </w:r>
    </w:p>
    <w:p w14:paraId="2C4EFD4C" w14:textId="77777777" w:rsidR="0038539A" w:rsidRPr="0038539A" w:rsidRDefault="0038539A" w:rsidP="0038539A">
      <w:pPr>
        <w:autoSpaceDE w:val="0"/>
        <w:autoSpaceDN w:val="0"/>
        <w:adjustRightInd w:val="0"/>
        <w:spacing w:after="0" w:line="240" w:lineRule="auto"/>
        <w:rPr>
          <w:rFonts w:ascii="Arial" w:eastAsia="Times New Roman" w:hAnsi="Arial" w:cs="Arial"/>
          <w:sz w:val="24"/>
          <w:szCs w:val="24"/>
          <w:lang w:eastAsia="en-GB"/>
        </w:rPr>
      </w:pPr>
    </w:p>
    <w:p w14:paraId="6D58258C" w14:textId="77777777" w:rsidR="0038539A" w:rsidRPr="0038539A" w:rsidRDefault="0038539A" w:rsidP="0038539A">
      <w:pPr>
        <w:autoSpaceDE w:val="0"/>
        <w:autoSpaceDN w:val="0"/>
        <w:adjustRightInd w:val="0"/>
        <w:spacing w:after="0" w:line="240" w:lineRule="auto"/>
        <w:rPr>
          <w:rFonts w:ascii="Arial" w:eastAsia="Times New Roman" w:hAnsi="Arial" w:cs="Arial"/>
          <w:sz w:val="24"/>
          <w:szCs w:val="24"/>
          <w:lang w:eastAsia="en-GB"/>
        </w:rPr>
      </w:pPr>
      <w:r w:rsidRPr="0038539A">
        <w:rPr>
          <w:rFonts w:ascii="Arial" w:eastAsia="Times New Roman" w:hAnsi="Arial" w:cs="Arial"/>
          <w:sz w:val="24"/>
          <w:szCs w:val="24"/>
          <w:lang w:eastAsia="en-GB"/>
        </w:rPr>
        <w:t xml:space="preserve">I know that all </w:t>
      </w:r>
      <w:r w:rsidRPr="0038539A">
        <w:rPr>
          <w:rFonts w:ascii="Arial" w:eastAsia="Times New Roman" w:hAnsi="Arial" w:cs="Arial,Bold"/>
          <w:b/>
          <w:bCs/>
          <w:sz w:val="24"/>
          <w:szCs w:val="24"/>
          <w:lang w:eastAsia="en-GB"/>
        </w:rPr>
        <w:t xml:space="preserve">[employee’s name] </w:t>
      </w:r>
      <w:r w:rsidRPr="0038539A">
        <w:rPr>
          <w:rFonts w:ascii="Arial" w:eastAsia="Times New Roman" w:hAnsi="Arial" w:cs="Arial"/>
          <w:sz w:val="24"/>
          <w:szCs w:val="24"/>
          <w:lang w:eastAsia="en-GB"/>
        </w:rPr>
        <w:t>colleagues would like me to pass on their deepest sympathies at this very difficult time.</w:t>
      </w:r>
    </w:p>
    <w:p w14:paraId="69A55D00" w14:textId="77777777" w:rsidR="0038539A" w:rsidRPr="0038539A" w:rsidRDefault="0038539A" w:rsidP="0038539A">
      <w:pPr>
        <w:autoSpaceDE w:val="0"/>
        <w:autoSpaceDN w:val="0"/>
        <w:adjustRightInd w:val="0"/>
        <w:spacing w:after="0" w:line="240" w:lineRule="auto"/>
        <w:rPr>
          <w:rFonts w:ascii="Arial" w:eastAsia="Times New Roman" w:hAnsi="Arial" w:cs="Arial"/>
          <w:sz w:val="24"/>
          <w:szCs w:val="24"/>
          <w:lang w:eastAsia="en-GB"/>
        </w:rPr>
      </w:pPr>
    </w:p>
    <w:p w14:paraId="07EDADA2" w14:textId="77777777" w:rsidR="0038539A" w:rsidRPr="0038539A" w:rsidRDefault="0038539A" w:rsidP="0038539A">
      <w:pPr>
        <w:autoSpaceDE w:val="0"/>
        <w:autoSpaceDN w:val="0"/>
        <w:adjustRightInd w:val="0"/>
        <w:spacing w:after="0" w:line="240" w:lineRule="auto"/>
        <w:rPr>
          <w:rFonts w:ascii="Arial" w:eastAsia="Times New Roman" w:hAnsi="Arial" w:cs="Arial"/>
          <w:sz w:val="24"/>
          <w:szCs w:val="24"/>
          <w:lang w:eastAsia="en-GB"/>
        </w:rPr>
      </w:pPr>
      <w:r w:rsidRPr="0038539A">
        <w:rPr>
          <w:rFonts w:ascii="Arial" w:eastAsia="Times New Roman" w:hAnsi="Arial" w:cs="Arial"/>
          <w:sz w:val="24"/>
          <w:szCs w:val="24"/>
          <w:lang w:eastAsia="en-GB"/>
        </w:rPr>
        <w:t xml:space="preserve">If there is anything I can do to help you further at this time, please do not hesitate to contact me on </w:t>
      </w:r>
      <w:r w:rsidRPr="0038539A">
        <w:rPr>
          <w:rFonts w:ascii="Arial" w:eastAsia="Times New Roman" w:hAnsi="Arial" w:cs="Arial,Bold"/>
          <w:b/>
          <w:bCs/>
          <w:sz w:val="24"/>
          <w:szCs w:val="24"/>
          <w:lang w:eastAsia="en-GB"/>
        </w:rPr>
        <w:t>[telephone number]</w:t>
      </w:r>
      <w:r w:rsidRPr="0038539A">
        <w:rPr>
          <w:rFonts w:ascii="Arial" w:eastAsia="Times New Roman" w:hAnsi="Arial" w:cs="Arial"/>
          <w:sz w:val="24"/>
          <w:szCs w:val="24"/>
          <w:lang w:eastAsia="en-GB"/>
        </w:rPr>
        <w:t>.</w:t>
      </w:r>
    </w:p>
    <w:p w14:paraId="442AD128" w14:textId="77777777" w:rsidR="0038539A" w:rsidRPr="0038539A" w:rsidRDefault="0038539A" w:rsidP="0038539A">
      <w:pPr>
        <w:spacing w:after="0" w:line="240" w:lineRule="auto"/>
        <w:rPr>
          <w:rFonts w:ascii="Arial" w:eastAsia="Times New Roman" w:hAnsi="Arial" w:cs="Arial"/>
          <w:sz w:val="24"/>
          <w:szCs w:val="24"/>
          <w:lang w:eastAsia="en-GB"/>
        </w:rPr>
      </w:pPr>
    </w:p>
    <w:p w14:paraId="39A6B2F0" w14:textId="77777777" w:rsidR="0038539A" w:rsidRPr="0038539A" w:rsidRDefault="0038539A" w:rsidP="0038539A">
      <w:pPr>
        <w:spacing w:after="0" w:line="240" w:lineRule="auto"/>
        <w:rPr>
          <w:rFonts w:ascii="Arial" w:eastAsia="Times New Roman" w:hAnsi="Arial" w:cs="Arial"/>
          <w:sz w:val="24"/>
          <w:szCs w:val="24"/>
          <w:lang w:eastAsia="en-GB"/>
        </w:rPr>
      </w:pPr>
    </w:p>
    <w:p w14:paraId="4B2B7EFF" w14:textId="77777777" w:rsidR="0038539A" w:rsidRPr="0038539A" w:rsidRDefault="0038539A" w:rsidP="0038539A">
      <w:pPr>
        <w:spacing w:after="0" w:line="240" w:lineRule="auto"/>
        <w:rPr>
          <w:rFonts w:ascii="Arial" w:eastAsia="Times New Roman" w:hAnsi="Arial" w:cs="Arial"/>
          <w:sz w:val="24"/>
          <w:szCs w:val="24"/>
          <w:lang w:eastAsia="en-GB"/>
        </w:rPr>
      </w:pPr>
      <w:r w:rsidRPr="0038539A">
        <w:rPr>
          <w:rFonts w:ascii="Arial" w:eastAsia="Times New Roman" w:hAnsi="Arial" w:cs="Arial"/>
          <w:sz w:val="24"/>
          <w:szCs w:val="24"/>
          <w:lang w:eastAsia="en-GB"/>
        </w:rPr>
        <w:t>Yours sincerely,</w:t>
      </w:r>
    </w:p>
    <w:p w14:paraId="5EB3E65C" w14:textId="77777777" w:rsidR="0038539A" w:rsidRPr="0038539A" w:rsidRDefault="0038539A" w:rsidP="0038539A">
      <w:pPr>
        <w:spacing w:after="0" w:line="240" w:lineRule="auto"/>
        <w:rPr>
          <w:rFonts w:ascii="Arial" w:eastAsia="Times New Roman" w:hAnsi="Arial" w:cs="Arial"/>
          <w:sz w:val="24"/>
          <w:szCs w:val="24"/>
          <w:lang w:eastAsia="en-GB"/>
        </w:rPr>
      </w:pPr>
    </w:p>
    <w:p w14:paraId="36993C93" w14:textId="77777777" w:rsidR="0038539A" w:rsidRPr="0038539A" w:rsidRDefault="0038539A" w:rsidP="0038539A">
      <w:pPr>
        <w:spacing w:after="0" w:line="240" w:lineRule="auto"/>
        <w:rPr>
          <w:rFonts w:ascii="Arial" w:eastAsia="Times New Roman" w:hAnsi="Arial" w:cs="Times New Roman"/>
          <w:b/>
          <w:sz w:val="24"/>
          <w:szCs w:val="24"/>
        </w:rPr>
      </w:pPr>
      <w:r w:rsidRPr="0038539A">
        <w:rPr>
          <w:rFonts w:ascii="Arial" w:eastAsia="Times New Roman" w:hAnsi="Arial" w:cs="Arial"/>
          <w:b/>
          <w:sz w:val="24"/>
          <w:szCs w:val="24"/>
          <w:lang w:eastAsia="en-GB"/>
        </w:rPr>
        <w:t>[Your name]</w:t>
      </w:r>
    </w:p>
    <w:p w14:paraId="2FB5B57C" w14:textId="77777777" w:rsidR="0038539A" w:rsidRPr="0038539A" w:rsidRDefault="0038539A" w:rsidP="0038539A">
      <w:pPr>
        <w:spacing w:after="0" w:line="240" w:lineRule="auto"/>
        <w:rPr>
          <w:rFonts w:ascii="Times New Roman" w:eastAsia="Times New Roman" w:hAnsi="Times New Roman" w:cs="Times New Roman"/>
          <w:sz w:val="24"/>
          <w:szCs w:val="24"/>
        </w:rPr>
      </w:pPr>
    </w:p>
    <w:p w14:paraId="690026F8" w14:textId="77777777" w:rsidR="0038539A" w:rsidRPr="0038539A" w:rsidRDefault="0038539A" w:rsidP="0038539A">
      <w:pPr>
        <w:spacing w:after="0" w:line="240" w:lineRule="auto"/>
        <w:rPr>
          <w:rFonts w:ascii="Times New Roman" w:eastAsia="Times New Roman" w:hAnsi="Times New Roman" w:cs="Times New Roman"/>
          <w:sz w:val="24"/>
          <w:szCs w:val="24"/>
        </w:rPr>
      </w:pPr>
    </w:p>
    <w:p w14:paraId="45E3D887" w14:textId="77777777" w:rsidR="0038539A" w:rsidRPr="0038539A" w:rsidRDefault="0038539A" w:rsidP="0038539A">
      <w:pPr>
        <w:spacing w:after="0" w:line="240" w:lineRule="auto"/>
        <w:rPr>
          <w:rFonts w:ascii="Times New Roman" w:eastAsia="Times New Roman" w:hAnsi="Times New Roman" w:cs="Times New Roman"/>
          <w:sz w:val="24"/>
          <w:szCs w:val="24"/>
        </w:rPr>
      </w:pPr>
    </w:p>
    <w:p w14:paraId="50F6841D" w14:textId="77777777" w:rsidR="0038539A" w:rsidRPr="0038539A" w:rsidRDefault="0038539A" w:rsidP="0038539A">
      <w:pPr>
        <w:spacing w:after="0" w:line="240" w:lineRule="auto"/>
        <w:rPr>
          <w:rFonts w:ascii="Times New Roman" w:eastAsia="Times New Roman" w:hAnsi="Times New Roman" w:cs="Times New Roman"/>
          <w:sz w:val="24"/>
          <w:szCs w:val="24"/>
        </w:rPr>
      </w:pPr>
    </w:p>
    <w:p w14:paraId="1C373AE8" w14:textId="77777777" w:rsidR="0038539A" w:rsidRPr="0038539A" w:rsidRDefault="0038539A" w:rsidP="0038539A">
      <w:pPr>
        <w:spacing w:after="0" w:line="240" w:lineRule="auto"/>
        <w:rPr>
          <w:rFonts w:ascii="Times New Roman" w:eastAsia="Times New Roman" w:hAnsi="Times New Roman" w:cs="Times New Roman"/>
          <w:sz w:val="24"/>
          <w:szCs w:val="24"/>
        </w:rPr>
      </w:pPr>
    </w:p>
    <w:p w14:paraId="0DDB9F1D" w14:textId="77777777" w:rsidR="0038539A" w:rsidRPr="0038539A" w:rsidRDefault="0038539A" w:rsidP="0038539A">
      <w:pPr>
        <w:spacing w:after="0" w:line="240" w:lineRule="auto"/>
        <w:rPr>
          <w:rFonts w:ascii="Times New Roman" w:eastAsia="Times New Roman" w:hAnsi="Times New Roman" w:cs="Times New Roman"/>
          <w:sz w:val="24"/>
          <w:szCs w:val="24"/>
        </w:rPr>
      </w:pPr>
    </w:p>
    <w:p w14:paraId="3D73E44A" w14:textId="77777777" w:rsidR="0038539A" w:rsidRPr="0038539A" w:rsidRDefault="0038539A" w:rsidP="0038539A">
      <w:pPr>
        <w:spacing w:after="0" w:line="240" w:lineRule="auto"/>
        <w:rPr>
          <w:rFonts w:ascii="Times New Roman" w:eastAsia="Times New Roman" w:hAnsi="Times New Roman" w:cs="Times New Roman"/>
          <w:sz w:val="24"/>
          <w:szCs w:val="24"/>
        </w:rPr>
      </w:pPr>
    </w:p>
    <w:p w14:paraId="2209D309" w14:textId="77777777" w:rsidR="0038539A" w:rsidRPr="0038539A" w:rsidRDefault="0038539A" w:rsidP="0038539A">
      <w:pPr>
        <w:spacing w:after="0" w:line="240" w:lineRule="auto"/>
        <w:rPr>
          <w:rFonts w:ascii="Times New Roman" w:eastAsia="Times New Roman" w:hAnsi="Times New Roman" w:cs="Times New Roman"/>
          <w:sz w:val="24"/>
          <w:szCs w:val="24"/>
        </w:rPr>
      </w:pPr>
    </w:p>
    <w:p w14:paraId="6DF1C62D" w14:textId="77777777" w:rsidR="0038539A" w:rsidRPr="0038539A" w:rsidRDefault="0038539A" w:rsidP="0038539A">
      <w:pPr>
        <w:spacing w:after="0" w:line="240" w:lineRule="auto"/>
        <w:rPr>
          <w:rFonts w:ascii="Times New Roman" w:eastAsia="Times New Roman" w:hAnsi="Times New Roman" w:cs="Times New Roman"/>
          <w:sz w:val="24"/>
          <w:szCs w:val="24"/>
        </w:rPr>
      </w:pPr>
    </w:p>
    <w:p w14:paraId="6F4C983E" w14:textId="77777777" w:rsidR="0038539A" w:rsidRPr="0038539A" w:rsidRDefault="0038539A" w:rsidP="0038539A">
      <w:pPr>
        <w:spacing w:after="0" w:line="240" w:lineRule="auto"/>
        <w:rPr>
          <w:rFonts w:ascii="Times New Roman" w:eastAsia="Times New Roman" w:hAnsi="Times New Roman" w:cs="Times New Roman"/>
          <w:sz w:val="24"/>
          <w:szCs w:val="24"/>
        </w:rPr>
      </w:pPr>
    </w:p>
    <w:p w14:paraId="687971F1" w14:textId="77777777" w:rsidR="0038539A" w:rsidRPr="0038539A" w:rsidRDefault="0038539A" w:rsidP="0038539A">
      <w:pPr>
        <w:spacing w:after="0" w:line="240" w:lineRule="auto"/>
        <w:rPr>
          <w:rFonts w:ascii="Times New Roman" w:eastAsia="Times New Roman" w:hAnsi="Times New Roman" w:cs="Times New Roman"/>
          <w:sz w:val="24"/>
          <w:szCs w:val="24"/>
        </w:rPr>
      </w:pPr>
    </w:p>
    <w:p w14:paraId="1615084A" w14:textId="77777777" w:rsidR="0038539A" w:rsidRPr="0038539A" w:rsidRDefault="0038539A" w:rsidP="0038539A">
      <w:pPr>
        <w:spacing w:after="0" w:line="240" w:lineRule="auto"/>
        <w:rPr>
          <w:rFonts w:ascii="Times New Roman" w:eastAsia="Times New Roman" w:hAnsi="Times New Roman" w:cs="Times New Roman"/>
          <w:sz w:val="24"/>
          <w:szCs w:val="24"/>
        </w:rPr>
      </w:pPr>
    </w:p>
    <w:p w14:paraId="0F53E5C4" w14:textId="77777777" w:rsidR="0038539A" w:rsidRPr="006E792E" w:rsidRDefault="0038539A" w:rsidP="00827CDB">
      <w:pPr>
        <w:spacing w:after="0"/>
        <w:rPr>
          <w:rFonts w:ascii="Arial" w:hAnsi="Arial" w:cs="Arial"/>
        </w:rPr>
      </w:pPr>
    </w:p>
    <w:sectPr w:rsidR="0038539A" w:rsidRPr="006E79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FAFC4" w14:textId="77777777" w:rsidR="003F3B5A" w:rsidRDefault="003F3B5A" w:rsidP="003F3B5A">
      <w:pPr>
        <w:spacing w:after="0" w:line="240" w:lineRule="auto"/>
      </w:pPr>
      <w:r>
        <w:separator/>
      </w:r>
    </w:p>
  </w:endnote>
  <w:endnote w:type="continuationSeparator" w:id="0">
    <w:p w14:paraId="68D21546" w14:textId="77777777" w:rsidR="003F3B5A" w:rsidRDefault="003F3B5A" w:rsidP="003F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pitch w:val="default"/>
  </w:font>
  <w:font w:name="Arial,Bold">
    <w:charset w:val="00"/>
    <w:family w:val="swiss"/>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BADDC" w14:textId="77777777" w:rsidR="003F3B5A" w:rsidRDefault="003F3B5A" w:rsidP="003F3B5A">
      <w:pPr>
        <w:spacing w:after="0" w:line="240" w:lineRule="auto"/>
      </w:pPr>
      <w:r>
        <w:separator/>
      </w:r>
    </w:p>
  </w:footnote>
  <w:footnote w:type="continuationSeparator" w:id="0">
    <w:p w14:paraId="76BF2FE3" w14:textId="77777777" w:rsidR="003F3B5A" w:rsidRDefault="003F3B5A" w:rsidP="003F3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6B2"/>
    <w:multiLevelType w:val="multilevel"/>
    <w:tmpl w:val="F850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573C7"/>
    <w:multiLevelType w:val="hybridMultilevel"/>
    <w:tmpl w:val="77FA2C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54202A6"/>
    <w:multiLevelType w:val="multilevel"/>
    <w:tmpl w:val="AC4C5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C4AB6"/>
    <w:multiLevelType w:val="hybridMultilevel"/>
    <w:tmpl w:val="4BDA5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8119B7"/>
    <w:multiLevelType w:val="multilevel"/>
    <w:tmpl w:val="F750502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5" w15:restartNumberingAfterBreak="0">
    <w:nsid w:val="522E7856"/>
    <w:multiLevelType w:val="multilevel"/>
    <w:tmpl w:val="8D6E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505A08"/>
    <w:multiLevelType w:val="multilevel"/>
    <w:tmpl w:val="3780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FC133C"/>
    <w:multiLevelType w:val="multilevel"/>
    <w:tmpl w:val="2DA0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B76E36"/>
    <w:multiLevelType w:val="multilevel"/>
    <w:tmpl w:val="AE36F98E"/>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605309EB"/>
    <w:multiLevelType w:val="multilevel"/>
    <w:tmpl w:val="37204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1D7419"/>
    <w:multiLevelType w:val="multilevel"/>
    <w:tmpl w:val="5650C2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73EB5AFA"/>
    <w:multiLevelType w:val="hybridMultilevel"/>
    <w:tmpl w:val="5650C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4"/>
  </w:num>
  <w:num w:numId="5">
    <w:abstractNumId w:val="1"/>
  </w:num>
  <w:num w:numId="6">
    <w:abstractNumId w:val="11"/>
  </w:num>
  <w:num w:numId="7">
    <w:abstractNumId w:val="10"/>
  </w:num>
  <w:num w:numId="8">
    <w:abstractNumId w:val="8"/>
  </w:num>
  <w:num w:numId="9">
    <w:abstractNumId w:val="2"/>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2E"/>
    <w:rsid w:val="00206C49"/>
    <w:rsid w:val="00221BF3"/>
    <w:rsid w:val="002522E6"/>
    <w:rsid w:val="0027221D"/>
    <w:rsid w:val="0038539A"/>
    <w:rsid w:val="003C5385"/>
    <w:rsid w:val="003F3B5A"/>
    <w:rsid w:val="0066378D"/>
    <w:rsid w:val="006E792E"/>
    <w:rsid w:val="007220B6"/>
    <w:rsid w:val="00782889"/>
    <w:rsid w:val="007E35C3"/>
    <w:rsid w:val="00827CDB"/>
    <w:rsid w:val="00932A60"/>
    <w:rsid w:val="00B6248C"/>
    <w:rsid w:val="00C03D76"/>
    <w:rsid w:val="00C111C3"/>
    <w:rsid w:val="00CD7A4E"/>
    <w:rsid w:val="00DD645D"/>
    <w:rsid w:val="00F6362A"/>
    <w:rsid w:val="00F86BB0"/>
    <w:rsid w:val="00FB7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385A5A"/>
  <w15:chartTrackingRefBased/>
  <w15:docId w15:val="{780C0B09-10D6-4CCE-834E-B44AF089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20B6"/>
    <w:rPr>
      <w:color w:val="0563C1"/>
      <w:u w:val="single"/>
    </w:rPr>
  </w:style>
  <w:style w:type="table" w:styleId="TableGrid">
    <w:name w:val="Table Grid"/>
    <w:basedOn w:val="TableNormal"/>
    <w:uiPriority w:val="39"/>
    <w:rsid w:val="0038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FB74A0"/>
    <w:pPr>
      <w:autoSpaceDE w:val="0"/>
      <w:autoSpaceDN w:val="0"/>
      <w:spacing w:after="0" w:line="240" w:lineRule="auto"/>
    </w:pPr>
    <w:rPr>
      <w:rFonts w:ascii="Verdana" w:hAnsi="Verdana" w:cs="Times New Roman"/>
      <w:color w:val="000000"/>
      <w:sz w:val="24"/>
      <w:szCs w:val="24"/>
    </w:rPr>
  </w:style>
  <w:style w:type="paragraph" w:styleId="ListParagraph">
    <w:name w:val="List Paragraph"/>
    <w:basedOn w:val="Normal"/>
    <w:uiPriority w:val="34"/>
    <w:qFormat/>
    <w:rsid w:val="00FB74A0"/>
    <w:pPr>
      <w:ind w:left="720"/>
      <w:contextualSpacing/>
    </w:pPr>
  </w:style>
  <w:style w:type="paragraph" w:styleId="NormalWeb">
    <w:name w:val="Normal (Web)"/>
    <w:basedOn w:val="Normal"/>
    <w:uiPriority w:val="99"/>
    <w:unhideWhenUsed/>
    <w:rsid w:val="00B6248C"/>
    <w:pPr>
      <w:spacing w:after="30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B6248C"/>
    <w:rPr>
      <w:b/>
      <w:bCs/>
    </w:rPr>
  </w:style>
  <w:style w:type="character" w:styleId="FollowedHyperlink">
    <w:name w:val="FollowedHyperlink"/>
    <w:basedOn w:val="DefaultParagraphFont"/>
    <w:uiPriority w:val="99"/>
    <w:semiHidden/>
    <w:unhideWhenUsed/>
    <w:rsid w:val="00B624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97115">
      <w:bodyDiv w:val="1"/>
      <w:marLeft w:val="0"/>
      <w:marRight w:val="0"/>
      <w:marTop w:val="0"/>
      <w:marBottom w:val="0"/>
      <w:divBdr>
        <w:top w:val="none" w:sz="0" w:space="0" w:color="auto"/>
        <w:left w:val="none" w:sz="0" w:space="0" w:color="auto"/>
        <w:bottom w:val="none" w:sz="0" w:space="0" w:color="auto"/>
        <w:right w:val="none" w:sz="0" w:space="0" w:color="auto"/>
      </w:divBdr>
      <w:divsChild>
        <w:div w:id="1174413101">
          <w:marLeft w:val="0"/>
          <w:marRight w:val="0"/>
          <w:marTop w:val="0"/>
          <w:marBottom w:val="0"/>
          <w:divBdr>
            <w:top w:val="none" w:sz="0" w:space="0" w:color="auto"/>
            <w:left w:val="none" w:sz="0" w:space="0" w:color="auto"/>
            <w:bottom w:val="none" w:sz="0" w:space="0" w:color="auto"/>
            <w:right w:val="none" w:sz="0" w:space="0" w:color="auto"/>
          </w:divBdr>
          <w:divsChild>
            <w:div w:id="1723555275">
              <w:marLeft w:val="-150"/>
              <w:marRight w:val="-150"/>
              <w:marTop w:val="0"/>
              <w:marBottom w:val="0"/>
              <w:divBdr>
                <w:top w:val="none" w:sz="0" w:space="0" w:color="auto"/>
                <w:left w:val="none" w:sz="0" w:space="0" w:color="auto"/>
                <w:bottom w:val="none" w:sz="0" w:space="0" w:color="auto"/>
                <w:right w:val="none" w:sz="0" w:space="0" w:color="auto"/>
              </w:divBdr>
              <w:divsChild>
                <w:div w:id="1823497892">
                  <w:marLeft w:val="0"/>
                  <w:marRight w:val="0"/>
                  <w:marTop w:val="0"/>
                  <w:marBottom w:val="0"/>
                  <w:divBdr>
                    <w:top w:val="none" w:sz="0" w:space="0" w:color="auto"/>
                    <w:left w:val="none" w:sz="0" w:space="0" w:color="auto"/>
                    <w:bottom w:val="none" w:sz="0" w:space="0" w:color="auto"/>
                    <w:right w:val="none" w:sz="0" w:space="0" w:color="auto"/>
                  </w:divBdr>
                  <w:divsChild>
                    <w:div w:id="826239763">
                      <w:marLeft w:val="0"/>
                      <w:marRight w:val="0"/>
                      <w:marTop w:val="0"/>
                      <w:marBottom w:val="0"/>
                      <w:divBdr>
                        <w:top w:val="none" w:sz="0" w:space="0" w:color="auto"/>
                        <w:left w:val="none" w:sz="0" w:space="0" w:color="auto"/>
                        <w:bottom w:val="none" w:sz="0" w:space="0" w:color="auto"/>
                        <w:right w:val="none" w:sz="0" w:space="0" w:color="auto"/>
                      </w:divBdr>
                      <w:divsChild>
                        <w:div w:id="1240556168">
                          <w:marLeft w:val="0"/>
                          <w:marRight w:val="0"/>
                          <w:marTop w:val="0"/>
                          <w:marBottom w:val="0"/>
                          <w:divBdr>
                            <w:top w:val="none" w:sz="0" w:space="0" w:color="auto"/>
                            <w:left w:val="none" w:sz="0" w:space="0" w:color="auto"/>
                            <w:bottom w:val="none" w:sz="0" w:space="0" w:color="auto"/>
                            <w:right w:val="none" w:sz="0" w:space="0" w:color="auto"/>
                          </w:divBdr>
                          <w:divsChild>
                            <w:div w:id="289482763">
                              <w:marLeft w:val="0"/>
                              <w:marRight w:val="0"/>
                              <w:marTop w:val="0"/>
                              <w:marBottom w:val="0"/>
                              <w:divBdr>
                                <w:top w:val="none" w:sz="0" w:space="0" w:color="auto"/>
                                <w:left w:val="none" w:sz="0" w:space="0" w:color="auto"/>
                                <w:bottom w:val="none" w:sz="0" w:space="0" w:color="auto"/>
                                <w:right w:val="none" w:sz="0" w:space="0" w:color="auto"/>
                              </w:divBdr>
                              <w:divsChild>
                                <w:div w:id="11497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898211">
      <w:bodyDiv w:val="1"/>
      <w:marLeft w:val="0"/>
      <w:marRight w:val="0"/>
      <w:marTop w:val="0"/>
      <w:marBottom w:val="0"/>
      <w:divBdr>
        <w:top w:val="none" w:sz="0" w:space="0" w:color="auto"/>
        <w:left w:val="none" w:sz="0" w:space="0" w:color="auto"/>
        <w:bottom w:val="none" w:sz="0" w:space="0" w:color="auto"/>
        <w:right w:val="none" w:sz="0" w:space="0" w:color="auto"/>
      </w:divBdr>
    </w:div>
    <w:div w:id="1006634648">
      <w:bodyDiv w:val="1"/>
      <w:marLeft w:val="0"/>
      <w:marRight w:val="0"/>
      <w:marTop w:val="0"/>
      <w:marBottom w:val="0"/>
      <w:divBdr>
        <w:top w:val="none" w:sz="0" w:space="0" w:color="auto"/>
        <w:left w:val="none" w:sz="0" w:space="0" w:color="auto"/>
        <w:bottom w:val="none" w:sz="0" w:space="0" w:color="auto"/>
        <w:right w:val="none" w:sz="0" w:space="0" w:color="auto"/>
      </w:divBdr>
    </w:div>
    <w:div w:id="1737581219">
      <w:bodyDiv w:val="1"/>
      <w:marLeft w:val="0"/>
      <w:marRight w:val="0"/>
      <w:marTop w:val="0"/>
      <w:marBottom w:val="0"/>
      <w:divBdr>
        <w:top w:val="none" w:sz="0" w:space="0" w:color="auto"/>
        <w:left w:val="none" w:sz="0" w:space="0" w:color="auto"/>
        <w:bottom w:val="none" w:sz="0" w:space="0" w:color="auto"/>
        <w:right w:val="none" w:sz="0" w:space="0" w:color="auto"/>
      </w:divBdr>
    </w:div>
    <w:div w:id="1923224478">
      <w:bodyDiv w:val="1"/>
      <w:marLeft w:val="0"/>
      <w:marRight w:val="0"/>
      <w:marTop w:val="0"/>
      <w:marBottom w:val="0"/>
      <w:divBdr>
        <w:top w:val="none" w:sz="0" w:space="0" w:color="auto"/>
        <w:left w:val="none" w:sz="0" w:space="0" w:color="auto"/>
        <w:bottom w:val="none" w:sz="0" w:space="0" w:color="auto"/>
        <w:right w:val="none" w:sz="0" w:space="0" w:color="auto"/>
      </w:divBdr>
      <w:divsChild>
        <w:div w:id="578247886">
          <w:marLeft w:val="0"/>
          <w:marRight w:val="0"/>
          <w:marTop w:val="0"/>
          <w:marBottom w:val="0"/>
          <w:divBdr>
            <w:top w:val="none" w:sz="0" w:space="0" w:color="auto"/>
            <w:left w:val="none" w:sz="0" w:space="0" w:color="auto"/>
            <w:bottom w:val="none" w:sz="0" w:space="0" w:color="auto"/>
            <w:right w:val="none" w:sz="0" w:space="0" w:color="auto"/>
          </w:divBdr>
          <w:divsChild>
            <w:div w:id="1659071480">
              <w:marLeft w:val="0"/>
              <w:marRight w:val="0"/>
              <w:marTop w:val="0"/>
              <w:marBottom w:val="0"/>
              <w:divBdr>
                <w:top w:val="none" w:sz="0" w:space="0" w:color="auto"/>
                <w:left w:val="none" w:sz="0" w:space="0" w:color="auto"/>
                <w:bottom w:val="none" w:sz="0" w:space="0" w:color="auto"/>
                <w:right w:val="none" w:sz="0" w:space="0" w:color="auto"/>
              </w:divBdr>
              <w:divsChild>
                <w:div w:id="56706969">
                  <w:marLeft w:val="0"/>
                  <w:marRight w:val="0"/>
                  <w:marTop w:val="0"/>
                  <w:marBottom w:val="0"/>
                  <w:divBdr>
                    <w:top w:val="none" w:sz="0" w:space="0" w:color="auto"/>
                    <w:left w:val="none" w:sz="0" w:space="0" w:color="auto"/>
                    <w:bottom w:val="none" w:sz="0" w:space="0" w:color="auto"/>
                    <w:right w:val="none" w:sz="0" w:space="0" w:color="auto"/>
                  </w:divBdr>
                  <w:divsChild>
                    <w:div w:id="1744796941">
                      <w:marLeft w:val="0"/>
                      <w:marRight w:val="0"/>
                      <w:marTop w:val="0"/>
                      <w:marBottom w:val="0"/>
                      <w:divBdr>
                        <w:top w:val="none" w:sz="0" w:space="0" w:color="auto"/>
                        <w:left w:val="none" w:sz="0" w:space="0" w:color="auto"/>
                        <w:bottom w:val="none" w:sz="0" w:space="0" w:color="auto"/>
                        <w:right w:val="none" w:sz="0" w:space="0" w:color="auto"/>
                      </w:divBdr>
                      <w:divsChild>
                        <w:div w:id="758603125">
                          <w:marLeft w:val="0"/>
                          <w:marRight w:val="0"/>
                          <w:marTop w:val="0"/>
                          <w:marBottom w:val="0"/>
                          <w:divBdr>
                            <w:top w:val="none" w:sz="0" w:space="0" w:color="auto"/>
                            <w:left w:val="none" w:sz="0" w:space="0" w:color="auto"/>
                            <w:bottom w:val="none" w:sz="0" w:space="0" w:color="auto"/>
                            <w:right w:val="none" w:sz="0" w:space="0" w:color="auto"/>
                          </w:divBdr>
                          <w:divsChild>
                            <w:div w:id="1699239129">
                              <w:marLeft w:val="0"/>
                              <w:marRight w:val="0"/>
                              <w:marTop w:val="240"/>
                              <w:marBottom w:val="240"/>
                              <w:divBdr>
                                <w:top w:val="none" w:sz="0" w:space="0" w:color="auto"/>
                                <w:left w:val="none" w:sz="0" w:space="0" w:color="auto"/>
                                <w:bottom w:val="none" w:sz="0" w:space="0" w:color="auto"/>
                                <w:right w:val="none" w:sz="0" w:space="0" w:color="auto"/>
                              </w:divBdr>
                              <w:divsChild>
                                <w:div w:id="368839583">
                                  <w:marLeft w:val="0"/>
                                  <w:marRight w:val="0"/>
                                  <w:marTop w:val="0"/>
                                  <w:marBottom w:val="120"/>
                                  <w:divBdr>
                                    <w:top w:val="none" w:sz="0" w:space="0" w:color="auto"/>
                                    <w:left w:val="none" w:sz="0" w:space="0" w:color="auto"/>
                                    <w:bottom w:val="none" w:sz="0" w:space="0" w:color="auto"/>
                                    <w:right w:val="none" w:sz="0" w:space="0" w:color="auto"/>
                                  </w:divBdr>
                                  <w:divsChild>
                                    <w:div w:id="1102842344">
                                      <w:marLeft w:val="0"/>
                                      <w:marRight w:val="0"/>
                                      <w:marTop w:val="0"/>
                                      <w:marBottom w:val="0"/>
                                      <w:divBdr>
                                        <w:top w:val="none" w:sz="0" w:space="0" w:color="auto"/>
                                        <w:left w:val="none" w:sz="0" w:space="0" w:color="auto"/>
                                        <w:bottom w:val="none" w:sz="0" w:space="0" w:color="auto"/>
                                        <w:right w:val="none" w:sz="0" w:space="0" w:color="auto"/>
                                      </w:divBdr>
                                      <w:divsChild>
                                        <w:div w:id="1991472068">
                                          <w:marLeft w:val="0"/>
                                          <w:marRight w:val="0"/>
                                          <w:marTop w:val="0"/>
                                          <w:marBottom w:val="0"/>
                                          <w:divBdr>
                                            <w:top w:val="none" w:sz="0" w:space="0" w:color="auto"/>
                                            <w:left w:val="none" w:sz="0" w:space="0" w:color="auto"/>
                                            <w:bottom w:val="none" w:sz="0" w:space="0" w:color="auto"/>
                                            <w:right w:val="none" w:sz="0" w:space="0" w:color="auto"/>
                                          </w:divBdr>
                                          <w:divsChild>
                                            <w:div w:id="10148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use.org.uk/coronavirus/funerals" TargetMode="External"/><Relationship Id="rId18" Type="http://schemas.openxmlformats.org/officeDocument/2006/relationships/hyperlink" Target="http://www.eapdirect.co.uk/" TargetMode="External"/><Relationship Id="rId26" Type="http://schemas.openxmlformats.org/officeDocument/2006/relationships/hyperlink" Target="https://protect-eu.mimecast.com/s/IHRMC91Z0ukvZJyhZmcaN?domain=lgpsmember.org" TargetMode="External"/><Relationship Id="rId3" Type="http://schemas.openxmlformats.org/officeDocument/2006/relationships/customXml" Target="../customXml/item3.xml"/><Relationship Id="rId21" Type="http://schemas.openxmlformats.org/officeDocument/2006/relationships/hyperlink" Target="https://www.goodtherapy.org/blog/workplace-grief-loss-coping-with-death-of-coworker-0503185" TargetMode="External"/><Relationship Id="rId7" Type="http://schemas.openxmlformats.org/officeDocument/2006/relationships/webSettings" Target="webSettings.xml"/><Relationship Id="rId12" Type="http://schemas.openxmlformats.org/officeDocument/2006/relationships/hyperlink" Target="https://www.cruse.org.uk/coronavirus/trauma" TargetMode="External"/><Relationship Id="rId17" Type="http://schemas.openxmlformats.org/officeDocument/2006/relationships/hyperlink" Target="https://www.cruse.org.uk/coronavirus/children-and-young-people" TargetMode="External"/><Relationship Id="rId25" Type="http://schemas.openxmlformats.org/officeDocument/2006/relationships/hyperlink" Target="https://lbcamden.sharepoint.com/sites/intranet/HR/Pages/Wellbeing.aspx" TargetMode="External"/><Relationship Id="rId2" Type="http://schemas.openxmlformats.org/officeDocument/2006/relationships/customXml" Target="../customXml/item2.xml"/><Relationship Id="rId16" Type="http://schemas.openxmlformats.org/officeDocument/2006/relationships/hyperlink" Target="https://www.cruse.org.uk/coronavirus/bereavemnt-priorities" TargetMode="External"/><Relationship Id="rId20" Type="http://schemas.openxmlformats.org/officeDocument/2006/relationships/hyperlink" Target="https://www.mind.org.uk/information-support/guides-to-support-and-services/bereavement/support-and-self-ca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use.org.uk/coronavirus/grieving-and-isolation" TargetMode="External"/><Relationship Id="rId24" Type="http://schemas.openxmlformats.org/officeDocument/2006/relationships/hyperlink" Target="https://www.rethink.org/advice-and-information/carers-hub/suicide-coping-with-loss/" TargetMode="External"/><Relationship Id="rId5" Type="http://schemas.openxmlformats.org/officeDocument/2006/relationships/styles" Target="styles.xml"/><Relationship Id="rId15" Type="http://schemas.openxmlformats.org/officeDocument/2006/relationships/hyperlink" Target="https://www.cruse.org.uk/coronavirus/guilt" TargetMode="External"/><Relationship Id="rId23" Type="http://schemas.openxmlformats.org/officeDocument/2006/relationships/hyperlink" Target="https://www.winstonswish.org/telling-a-child-someone-died-from-coronavirus/" TargetMode="External"/><Relationship Id="rId28" Type="http://schemas.openxmlformats.org/officeDocument/2006/relationships/fontTable" Target="fontTable.xml"/><Relationship Id="rId10" Type="http://schemas.openxmlformats.org/officeDocument/2006/relationships/hyperlink" Target="https://www.cruse.org.uk/get-help/coronavirus-dealing-bereavement-and-grief" TargetMode="External"/><Relationship Id="rId19" Type="http://schemas.openxmlformats.org/officeDocument/2006/relationships/hyperlink" Target="https://lbcamden.sharepoint.com/sites/intranet/HR/Pages/Employee-Assistance-Programme.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use.org.uk/coronavirus/anger-and-blame" TargetMode="External"/><Relationship Id="rId22" Type="http://schemas.openxmlformats.org/officeDocument/2006/relationships/hyperlink" Target="http://www.childhoodbereavementnetwork.org.uk/help-around-a-death/covid-19.aspx" TargetMode="External"/><Relationship Id="rId27" Type="http://schemas.openxmlformats.org/officeDocument/2006/relationships/hyperlink" Target="https://lbcamden.sharepoint.com/sites/intranet/HR/Pages/Wellbe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5C03D-C374-45CC-BA11-6F2254F58B60}">
  <ds:schemaRefs>
    <ds:schemaRef ds:uri="http://schemas.microsoft.com/sharepoint/v3/contenttype/forms"/>
  </ds:schemaRefs>
</ds:datastoreItem>
</file>

<file path=customXml/itemProps2.xml><?xml version="1.0" encoding="utf-8"?>
<ds:datastoreItem xmlns:ds="http://schemas.openxmlformats.org/officeDocument/2006/customXml" ds:itemID="{100975A9-A075-4A20-BE3F-95FCBFCA7721}">
  <ds:schemaRefs>
    <ds:schemaRef ds:uri="http://www.w3.org/XML/1998/namespace"/>
    <ds:schemaRef ds:uri="http://purl.org/dc/dcmitype/"/>
    <ds:schemaRef ds:uri="http://purl.org/dc/terms/"/>
    <ds:schemaRef ds:uri="http://purl.org/dc/elements/1.1/"/>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1848a915-f24d-4e68-9840-56e7bc0b9b3f"/>
    <ds:schemaRef ds:uri="http://schemas.microsoft.com/office/2006/metadata/properties"/>
  </ds:schemaRefs>
</ds:datastoreItem>
</file>

<file path=customXml/itemProps3.xml><?xml version="1.0" encoding="utf-8"?>
<ds:datastoreItem xmlns:ds="http://schemas.openxmlformats.org/officeDocument/2006/customXml" ds:itemID="{5243A5C1-8B06-489D-A5F6-B17C4770B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3138</Words>
  <Characters>17888</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Frances</dc:creator>
  <cp:keywords/>
  <dc:description/>
  <cp:lastModifiedBy>Dove, Becca</cp:lastModifiedBy>
  <cp:revision>2</cp:revision>
  <dcterms:created xsi:type="dcterms:W3CDTF">2020-04-28T16:56:00Z</dcterms:created>
  <dcterms:modified xsi:type="dcterms:W3CDTF">2020-04-28T16:56:00Z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